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731B" w14:textId="77777777" w:rsidR="00DB64CD" w:rsidRDefault="00DB64CD" w:rsidP="00DB64CD"/>
    <w:p w14:paraId="1A31AA67" w14:textId="37A3990D" w:rsidR="00DB64CD" w:rsidRDefault="00DB64CD" w:rsidP="00DB64CD">
      <w:pPr>
        <w:rPr>
          <w:b/>
        </w:rPr>
      </w:pPr>
      <w:r>
        <w:rPr>
          <w:b/>
        </w:rPr>
        <w:t xml:space="preserve">Section 1330.780  </w:t>
      </w:r>
      <w:r w:rsidR="0099754A">
        <w:rPr>
          <w:b/>
        </w:rPr>
        <w:t>Changes</w:t>
      </w:r>
      <w:r>
        <w:rPr>
          <w:b/>
        </w:rPr>
        <w:t xml:space="preserve"> of Ownership</w:t>
      </w:r>
      <w:r w:rsidR="0099754A">
        <w:rPr>
          <w:b/>
        </w:rPr>
        <w:t>, Name, Location, or Operation</w:t>
      </w:r>
      <w:r w:rsidR="00973FD0">
        <w:rPr>
          <w:b/>
        </w:rPr>
        <w:t>s</w:t>
      </w:r>
      <w:r>
        <w:rPr>
          <w:b/>
        </w:rPr>
        <w:t xml:space="preserve"> of a Pharmacy</w:t>
      </w:r>
    </w:p>
    <w:p w14:paraId="7E62F1DA" w14:textId="77777777" w:rsidR="00DB64CD" w:rsidRDefault="00DB64CD" w:rsidP="00DB64CD"/>
    <w:p w14:paraId="34E5407E" w14:textId="22A9DE48" w:rsidR="00DB64CD" w:rsidRDefault="00DB64CD" w:rsidP="00DB64CD">
      <w:pPr>
        <w:ind w:firstLine="720"/>
      </w:pPr>
      <w:r>
        <w:t>a)</w:t>
      </w:r>
      <w:r>
        <w:tab/>
        <w:t>A pharmacy application must be filed whenever</w:t>
      </w:r>
      <w:r w:rsidR="00973FD0">
        <w:t xml:space="preserve"> any</w:t>
      </w:r>
      <w:r w:rsidR="0099754A">
        <w:t xml:space="preserve"> of the following occur</w:t>
      </w:r>
      <w:r>
        <w:t>:</w:t>
      </w:r>
    </w:p>
    <w:p w14:paraId="59E7E4D5" w14:textId="77777777" w:rsidR="00DB64CD" w:rsidRDefault="00DB64CD" w:rsidP="00DB64CD"/>
    <w:p w14:paraId="09414563" w14:textId="504D711C" w:rsidR="00DB64CD" w:rsidRDefault="00DB64CD" w:rsidP="00AD6C87">
      <w:pPr>
        <w:ind w:left="2160" w:hanging="720"/>
      </w:pPr>
      <w:r>
        <w:t>1)</w:t>
      </w:r>
      <w:r>
        <w:tab/>
      </w:r>
      <w:r w:rsidR="0099754A">
        <w:t>50%</w:t>
      </w:r>
      <w:r>
        <w:t xml:space="preserve"> or more of the ownership of the business, other than a publicly traded business, to which the pharmacy </w:t>
      </w:r>
      <w:r w:rsidR="0099754A">
        <w:t>license</w:t>
      </w:r>
      <w:r>
        <w:t xml:space="preserve"> was issued is sold or otherwise transferred to a person or entity that does not hold any interest in the business issued the pharmacy license prior to the sale or transfer;</w:t>
      </w:r>
    </w:p>
    <w:p w14:paraId="45F931BD" w14:textId="77777777" w:rsidR="00FC0F60" w:rsidRDefault="00FC0F60" w:rsidP="00FC0F60"/>
    <w:p w14:paraId="280F9007" w14:textId="5EE101F0" w:rsidR="00DB64CD" w:rsidRDefault="00DB64CD" w:rsidP="00DB64CD">
      <w:pPr>
        <w:ind w:left="2160" w:hanging="720"/>
      </w:pPr>
      <w:r>
        <w:t>2)</w:t>
      </w:r>
      <w:r>
        <w:tab/>
        <w:t xml:space="preserve">More than half the board of directors or executive officers of a business issued a pharmacy license </w:t>
      </w:r>
      <w:r w:rsidR="0099754A">
        <w:t>changes;</w:t>
      </w:r>
    </w:p>
    <w:p w14:paraId="781524B2" w14:textId="77777777" w:rsidR="0099754A" w:rsidRDefault="0099754A" w:rsidP="00FC0F60"/>
    <w:p w14:paraId="5E2DBDCB" w14:textId="15CB4B04" w:rsidR="0099754A" w:rsidRDefault="0099754A" w:rsidP="0099754A">
      <w:pPr>
        <w:ind w:left="2160" w:hanging="720"/>
      </w:pPr>
      <w:r>
        <w:t>3)</w:t>
      </w:r>
      <w:r>
        <w:tab/>
        <w:t>Any change in the legal status of an entity</w:t>
      </w:r>
      <w:r w:rsidR="001255C1">
        <w:t xml:space="preserve"> (e.g., individual, partnership, corporation, limited liability company)</w:t>
      </w:r>
      <w:r>
        <w:t>;</w:t>
      </w:r>
    </w:p>
    <w:p w14:paraId="7FB71968" w14:textId="77777777" w:rsidR="009C329B" w:rsidRDefault="009C329B" w:rsidP="00FC0F60"/>
    <w:p w14:paraId="200D6B68" w14:textId="2622FC80" w:rsidR="0099754A" w:rsidRDefault="009C329B" w:rsidP="009C329B">
      <w:pPr>
        <w:ind w:left="720" w:firstLine="720"/>
      </w:pPr>
      <w:r>
        <w:t>4)</w:t>
      </w:r>
      <w:r>
        <w:tab/>
      </w:r>
      <w:r w:rsidR="0099754A">
        <w:t>Any change in location of a pharmacy;</w:t>
      </w:r>
    </w:p>
    <w:p w14:paraId="7CD308EB" w14:textId="77777777" w:rsidR="009C329B" w:rsidRDefault="009C329B" w:rsidP="00222E59"/>
    <w:p w14:paraId="3DDE3838" w14:textId="273D7C37" w:rsidR="0099754A" w:rsidRDefault="0099754A" w:rsidP="0099754A">
      <w:pPr>
        <w:ind w:left="2160" w:hanging="720"/>
      </w:pPr>
      <w:r>
        <w:t>5)</w:t>
      </w:r>
      <w:r>
        <w:tab/>
        <w:t>Any change in the name of a pharmacy; or</w:t>
      </w:r>
    </w:p>
    <w:p w14:paraId="111F821B" w14:textId="77777777" w:rsidR="0099754A" w:rsidRDefault="0099754A" w:rsidP="00FC0F60"/>
    <w:p w14:paraId="00CEFD69" w14:textId="6C9DB355" w:rsidR="0099754A" w:rsidRDefault="0099754A" w:rsidP="0099754A">
      <w:pPr>
        <w:ind w:left="2160" w:hanging="720"/>
      </w:pPr>
      <w:r>
        <w:t>6)</w:t>
      </w:r>
      <w:r>
        <w:tab/>
        <w:t xml:space="preserve">Any </w:t>
      </w:r>
      <w:r w:rsidR="00C12FDE">
        <w:t>addition to</w:t>
      </w:r>
      <w:r>
        <w:t xml:space="preserve"> the pharmac</w:t>
      </w:r>
      <w:r w:rsidR="00A748F3">
        <w:t>y operations</w:t>
      </w:r>
      <w:r>
        <w:t>.</w:t>
      </w:r>
    </w:p>
    <w:p w14:paraId="1FDC5015" w14:textId="77777777" w:rsidR="00DB64CD" w:rsidRDefault="00DB64CD" w:rsidP="00DB64CD"/>
    <w:p w14:paraId="61F8EC2D" w14:textId="77777777" w:rsidR="00DB64CD" w:rsidRDefault="00DB64CD" w:rsidP="00DB64CD">
      <w:pPr>
        <w:ind w:left="1440" w:hanging="720"/>
      </w:pPr>
      <w:r>
        <w:t>b)</w:t>
      </w:r>
      <w:r>
        <w:tab/>
        <w:t>Any change of ownership of a parent company that owns a pharmacy shall not be considered a change of ownership of the pharmacy.</w:t>
      </w:r>
    </w:p>
    <w:p w14:paraId="258968AE" w14:textId="77777777" w:rsidR="0099754A" w:rsidRDefault="0099754A" w:rsidP="00FC0F60"/>
    <w:p w14:paraId="2381B3C7" w14:textId="77777777" w:rsidR="0099754A" w:rsidRDefault="0099754A" w:rsidP="0099754A">
      <w:pPr>
        <w:ind w:left="1440" w:hanging="720"/>
      </w:pPr>
      <w:r>
        <w:t>c)</w:t>
      </w:r>
      <w:r>
        <w:tab/>
        <w:t>The application required by subsection (a) must be filed:</w:t>
      </w:r>
    </w:p>
    <w:p w14:paraId="41DAA798" w14:textId="77777777" w:rsidR="0099754A" w:rsidRDefault="0099754A" w:rsidP="00FC0F60"/>
    <w:p w14:paraId="7C5C44F0" w14:textId="77777777" w:rsidR="0099754A" w:rsidRDefault="0099754A" w:rsidP="0099754A">
      <w:pPr>
        <w:ind w:left="2160" w:hanging="720"/>
      </w:pPr>
      <w:r>
        <w:t>1)</w:t>
      </w:r>
      <w:r>
        <w:tab/>
        <w:t xml:space="preserve">At least 90 days prior to occurrence of the change requiring the application for pharmacies located in Illinois. </w:t>
      </w:r>
    </w:p>
    <w:p w14:paraId="7ACD9967" w14:textId="77777777" w:rsidR="0099754A" w:rsidRDefault="0099754A" w:rsidP="00FC0F60"/>
    <w:p w14:paraId="3C830C1D" w14:textId="77777777" w:rsidR="0099754A" w:rsidRDefault="0099754A" w:rsidP="0099754A">
      <w:pPr>
        <w:ind w:left="2160" w:hanging="720"/>
      </w:pPr>
      <w:r>
        <w:t>2)</w:t>
      </w:r>
      <w:r>
        <w:tab/>
        <w:t>No later than 30 days after the occurrence of the change requiring the application for pharmacies located outside of Illinois.</w:t>
      </w:r>
    </w:p>
    <w:p w14:paraId="0A748C94" w14:textId="77777777" w:rsidR="0099754A" w:rsidRDefault="0099754A" w:rsidP="00FC0F60"/>
    <w:p w14:paraId="3441CDA7" w14:textId="77777777" w:rsidR="0099754A" w:rsidRDefault="0099754A" w:rsidP="0099754A">
      <w:pPr>
        <w:ind w:left="1440" w:hanging="720"/>
      </w:pPr>
      <w:r>
        <w:t>d)</w:t>
      </w:r>
      <w:r>
        <w:tab/>
        <w:t>The Division must be notified no later than 30 days after any change in owners, partners, members, officers, directors, or shareholders owning 5% or more of the outstanding shares occurs, or any other change in the information provided on the application not specified in subsection (a).</w:t>
      </w:r>
    </w:p>
    <w:p w14:paraId="5B7B48DF" w14:textId="77777777" w:rsidR="00DB64CD" w:rsidRDefault="00DB64CD" w:rsidP="00DB64CD"/>
    <w:p w14:paraId="23A77E9C" w14:textId="326DE2A0" w:rsidR="00DB64CD" w:rsidRDefault="00C12FDE" w:rsidP="00DB64CD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83C17">
        <w:t>10225</w:t>
      </w:r>
      <w:r w:rsidRPr="00524821">
        <w:t xml:space="preserve">, effective </w:t>
      </w:r>
      <w:r w:rsidR="00283C17">
        <w:t>June 28, 2024</w:t>
      </w:r>
      <w:r w:rsidRPr="00524821">
        <w:t>)</w:t>
      </w:r>
    </w:p>
    <w:sectPr w:rsidR="00DB64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774F" w14:textId="77777777" w:rsidR="00496312" w:rsidRDefault="00496312">
      <w:r>
        <w:separator/>
      </w:r>
    </w:p>
  </w:endnote>
  <w:endnote w:type="continuationSeparator" w:id="0">
    <w:p w14:paraId="56547701" w14:textId="77777777" w:rsidR="00496312" w:rsidRDefault="0049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FA37" w14:textId="77777777" w:rsidR="00496312" w:rsidRDefault="00496312">
      <w:r>
        <w:separator/>
      </w:r>
    </w:p>
  </w:footnote>
  <w:footnote w:type="continuationSeparator" w:id="0">
    <w:p w14:paraId="52D0EC10" w14:textId="77777777" w:rsidR="00496312" w:rsidRDefault="0049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3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3D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5C1"/>
    <w:rsid w:val="001328A0"/>
    <w:rsid w:val="0013580C"/>
    <w:rsid w:val="0013650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59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C17"/>
    <w:rsid w:val="00290686"/>
    <w:rsid w:val="002958AD"/>
    <w:rsid w:val="002A54F1"/>
    <w:rsid w:val="002A643F"/>
    <w:rsid w:val="002A72C2"/>
    <w:rsid w:val="002A7CB6"/>
    <w:rsid w:val="002B67C1"/>
    <w:rsid w:val="002B6DC4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163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312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1A4"/>
    <w:rsid w:val="00790388"/>
    <w:rsid w:val="00792FF6"/>
    <w:rsid w:val="00794C7C"/>
    <w:rsid w:val="00796D0E"/>
    <w:rsid w:val="00797571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FB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CC7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FD0"/>
    <w:rsid w:val="0098276C"/>
    <w:rsid w:val="00983C53"/>
    <w:rsid w:val="00986F7E"/>
    <w:rsid w:val="00994782"/>
    <w:rsid w:val="0099754A"/>
    <w:rsid w:val="009A26DA"/>
    <w:rsid w:val="009B45F6"/>
    <w:rsid w:val="009B6ECA"/>
    <w:rsid w:val="009B72DC"/>
    <w:rsid w:val="009C1181"/>
    <w:rsid w:val="009C1A93"/>
    <w:rsid w:val="009C2829"/>
    <w:rsid w:val="009C329B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91B"/>
    <w:rsid w:val="00A72534"/>
    <w:rsid w:val="00A748F3"/>
    <w:rsid w:val="00A75A0E"/>
    <w:rsid w:val="00A809C5"/>
    <w:rsid w:val="00A86FF6"/>
    <w:rsid w:val="00A87EC5"/>
    <w:rsid w:val="00A91761"/>
    <w:rsid w:val="00A94967"/>
    <w:rsid w:val="00A97CAE"/>
    <w:rsid w:val="00AA387B"/>
    <w:rsid w:val="00AA49D6"/>
    <w:rsid w:val="00AA6F19"/>
    <w:rsid w:val="00AB12CF"/>
    <w:rsid w:val="00AB1466"/>
    <w:rsid w:val="00AC0DD5"/>
    <w:rsid w:val="00AC4914"/>
    <w:rsid w:val="00AC6F0C"/>
    <w:rsid w:val="00AC7225"/>
    <w:rsid w:val="00AD2A5F"/>
    <w:rsid w:val="00AD6C87"/>
    <w:rsid w:val="00AE031A"/>
    <w:rsid w:val="00AE5547"/>
    <w:rsid w:val="00AE776A"/>
    <w:rsid w:val="00AF2883"/>
    <w:rsid w:val="00AF3304"/>
    <w:rsid w:val="00AF4757"/>
    <w:rsid w:val="00AF768C"/>
    <w:rsid w:val="00B01411"/>
    <w:rsid w:val="00B10E6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FDE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B84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4CD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4E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D6A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41F"/>
    <w:rsid w:val="00F6497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F60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12909"/>
  <w15:docId w15:val="{93638508-CA69-4B45-9773-D274DB7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4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2024-06-11T17:38:00Z</dcterms:created>
  <dcterms:modified xsi:type="dcterms:W3CDTF">2024-07-12T16:14:00Z</dcterms:modified>
</cp:coreProperties>
</file>