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A6E" w:rsidRDefault="00A70A6E" w:rsidP="00A70A6E">
      <w:pPr>
        <w:widowControl w:val="0"/>
        <w:autoSpaceDE w:val="0"/>
        <w:autoSpaceDN w:val="0"/>
        <w:adjustRightInd w:val="0"/>
      </w:pPr>
    </w:p>
    <w:p w:rsidR="00A70A6E" w:rsidRDefault="00A70A6E" w:rsidP="00A70A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1350.55  Prescriptive Authority</w:t>
      </w:r>
      <w:r>
        <w:t xml:space="preserve"> </w:t>
      </w:r>
    </w:p>
    <w:p w:rsidR="00A70A6E" w:rsidRDefault="00A70A6E" w:rsidP="00A70A6E">
      <w:pPr>
        <w:widowControl w:val="0"/>
        <w:autoSpaceDE w:val="0"/>
        <w:autoSpaceDN w:val="0"/>
        <w:adjustRightInd w:val="0"/>
      </w:pPr>
    </w:p>
    <w:p w:rsidR="00DD7921" w:rsidRDefault="00A70A6E" w:rsidP="00DD792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 xml:space="preserve">A </w:t>
      </w:r>
      <w:r w:rsidR="008322C6">
        <w:rPr>
          <w:i/>
          <w:iCs/>
        </w:rPr>
        <w:t>collaborating</w:t>
      </w:r>
      <w:r>
        <w:rPr>
          <w:i/>
          <w:iCs/>
        </w:rPr>
        <w:t xml:space="preserve"> physician may</w:t>
      </w:r>
      <w:r w:rsidR="00CD208F" w:rsidRPr="00A40778">
        <w:rPr>
          <w:i/>
          <w:iCs/>
        </w:rPr>
        <w:t>, but is not required to,</w:t>
      </w:r>
      <w:r>
        <w:rPr>
          <w:i/>
          <w:iCs/>
        </w:rPr>
        <w:t xml:space="preserve"> delegate limited prescriptive authority to a physician assistant.  This authority may, but is not required to, include prescription and dispensing of legend drugs and controlled substances categorized as Schedule </w:t>
      </w:r>
      <w:r w:rsidR="00CD208F">
        <w:rPr>
          <w:i/>
          <w:iCs/>
        </w:rPr>
        <w:t>II</w:t>
      </w:r>
      <w:r w:rsidR="00BD7100">
        <w:rPr>
          <w:i/>
          <w:iCs/>
        </w:rPr>
        <w:t xml:space="preserve">, </w:t>
      </w:r>
      <w:r>
        <w:rPr>
          <w:i/>
          <w:iCs/>
        </w:rPr>
        <w:t>III, IV, or V controlled substances, as defined in Article II of the Illinois Controlled Substances Act</w:t>
      </w:r>
      <w:r w:rsidR="008322C6">
        <w:rPr>
          <w:i/>
          <w:iCs/>
        </w:rPr>
        <w:t xml:space="preserve"> and other preparations, including but not limited to, botanical and herbal remedies</w:t>
      </w:r>
      <w:r>
        <w:rPr>
          <w:i/>
          <w:iCs/>
        </w:rPr>
        <w:t>, as delegated in the written guidelines required by</w:t>
      </w:r>
      <w:r>
        <w:t xml:space="preserve"> the Act.</w:t>
      </w:r>
      <w:r w:rsidR="00DD7921" w:rsidRPr="00DD7921">
        <w:t xml:space="preserve"> </w:t>
      </w:r>
      <w:r w:rsidR="00DD7921">
        <w:t xml:space="preserve">(Section 7.5 of the Act) </w:t>
      </w:r>
      <w:r w:rsidR="008322C6" w:rsidRPr="00E13D6B">
        <w:t xml:space="preserve">  The collaborating physician must have a valid, current</w:t>
      </w:r>
      <w:r w:rsidR="008322C6">
        <w:t xml:space="preserve"> </w:t>
      </w:r>
      <w:r w:rsidR="008322C6" w:rsidRPr="00E13D6B">
        <w:t>Illinois controlled substance license and federal registration with the Drug Enforcement Agency to delegate the authority to prescribe controlled substances.</w:t>
      </w:r>
    </w:p>
    <w:p w:rsidR="001B775E" w:rsidRDefault="001B775E" w:rsidP="00064444">
      <w:pPr>
        <w:widowControl w:val="0"/>
        <w:autoSpaceDE w:val="0"/>
        <w:autoSpaceDN w:val="0"/>
        <w:adjustRightInd w:val="0"/>
      </w:pPr>
    </w:p>
    <w:p w:rsidR="00A70A6E" w:rsidRDefault="00A70A6E" w:rsidP="00A70A6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8322C6" w:rsidRPr="006B1777">
        <w:t>Pursuant to Section 7.5(b)(3) of the Act, a collaborating physician may, but is not required to, delegate authority to a physician assistant to prescribe Schedule II controlled substances</w:t>
      </w:r>
      <w:r w:rsidR="008322C6">
        <w:t xml:space="preserve"> by oral dosage or topical or transdermal application</w:t>
      </w:r>
      <w:r w:rsidR="008322C6" w:rsidRPr="006B1777">
        <w:t>, if all of the following conditions apply:</w:t>
      </w:r>
      <w:r>
        <w:t xml:space="preserve"> </w:t>
      </w:r>
    </w:p>
    <w:p w:rsidR="001B775E" w:rsidRDefault="001B775E" w:rsidP="00064444">
      <w:pPr>
        <w:widowControl w:val="0"/>
        <w:autoSpaceDE w:val="0"/>
        <w:autoSpaceDN w:val="0"/>
        <w:adjustRightInd w:val="0"/>
      </w:pPr>
    </w:p>
    <w:p w:rsidR="00A70A6E" w:rsidRDefault="00A70A6E" w:rsidP="00A70A6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DD7921">
        <w:t>T</w:t>
      </w:r>
      <w:r w:rsidR="008322C6" w:rsidRPr="00514FB9">
        <w:t xml:space="preserve">he delegated Schedule II controlled substance is specially identified by either brand name or generic name. </w:t>
      </w:r>
      <w:r w:rsidR="008322C6">
        <w:t xml:space="preserve"> </w:t>
      </w:r>
      <w:r w:rsidR="008322C6" w:rsidRPr="00514FB9">
        <w:t>Schedule II controlled substances to be delivered by injection or other route of administration may not be delegated</w:t>
      </w:r>
      <w:r>
        <w:t xml:space="preserve">. </w:t>
      </w:r>
    </w:p>
    <w:p w:rsidR="001B775E" w:rsidRDefault="001B775E" w:rsidP="00064444">
      <w:pPr>
        <w:widowControl w:val="0"/>
        <w:autoSpaceDE w:val="0"/>
        <w:autoSpaceDN w:val="0"/>
        <w:adjustRightInd w:val="0"/>
      </w:pPr>
    </w:p>
    <w:p w:rsidR="00A70A6E" w:rsidRDefault="00A70A6E" w:rsidP="00A70A6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DD7921">
        <w:t>T</w:t>
      </w:r>
      <w:r w:rsidR="008322C6" w:rsidRPr="00514FB9">
        <w:t>he delegated Schedule II controlled substances are routinely prescribed by the collaborating physician or podiatric physician</w:t>
      </w:r>
      <w:r w:rsidR="008322C6">
        <w:t>.</w:t>
      </w:r>
      <w:r w:rsidR="008322C6" w:rsidDel="008322C6">
        <w:t xml:space="preserve"> </w:t>
      </w:r>
    </w:p>
    <w:p w:rsidR="001B775E" w:rsidRDefault="001B775E" w:rsidP="00064444">
      <w:pPr>
        <w:widowControl w:val="0"/>
        <w:autoSpaceDE w:val="0"/>
        <w:autoSpaceDN w:val="0"/>
        <w:adjustRightInd w:val="0"/>
      </w:pPr>
    </w:p>
    <w:p w:rsidR="008322C6" w:rsidRDefault="008322C6" w:rsidP="008322C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DD7921">
        <w:t>A</w:t>
      </w:r>
      <w:r w:rsidRPr="006C209D">
        <w:t>ny prescription must be limited to no more than a 30-day supply, with any continuation authorized only after prior approval of the collaborating physician</w:t>
      </w:r>
      <w:r w:rsidR="00DD7921">
        <w:t>.</w:t>
      </w:r>
    </w:p>
    <w:p w:rsidR="008322C6" w:rsidRDefault="008322C6" w:rsidP="00064444">
      <w:pPr>
        <w:widowControl w:val="0"/>
        <w:autoSpaceDE w:val="0"/>
        <w:autoSpaceDN w:val="0"/>
        <w:adjustRightInd w:val="0"/>
      </w:pPr>
    </w:p>
    <w:p w:rsidR="008322C6" w:rsidRDefault="008322C6" w:rsidP="008322C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DD7921">
        <w:t>T</w:t>
      </w:r>
      <w:r w:rsidRPr="006C209D">
        <w:t>he physician assistant must discuss the condition of any patients for whom a controlled substance is prescribed monthly with the collaborating physician</w:t>
      </w:r>
      <w:r w:rsidR="00DD7921">
        <w:t>.</w:t>
      </w:r>
    </w:p>
    <w:p w:rsidR="008322C6" w:rsidRDefault="008322C6" w:rsidP="00064444">
      <w:pPr>
        <w:widowControl w:val="0"/>
        <w:autoSpaceDE w:val="0"/>
        <w:autoSpaceDN w:val="0"/>
        <w:adjustRightInd w:val="0"/>
      </w:pPr>
    </w:p>
    <w:p w:rsidR="008322C6" w:rsidRDefault="008322C6" w:rsidP="008322C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DD7921">
        <w:t>T</w:t>
      </w:r>
      <w:r w:rsidRPr="006C209D">
        <w:t>he physician assistant meets the education requirements of Section 303.05 of the Illinois Controlled Substances Act.</w:t>
      </w:r>
    </w:p>
    <w:p w:rsidR="008322C6" w:rsidRDefault="008322C6" w:rsidP="00064444">
      <w:pPr>
        <w:widowControl w:val="0"/>
        <w:autoSpaceDE w:val="0"/>
        <w:autoSpaceDN w:val="0"/>
        <w:adjustRightInd w:val="0"/>
      </w:pPr>
    </w:p>
    <w:p w:rsidR="008322C6" w:rsidRDefault="008322C6" w:rsidP="008322C6">
      <w:pPr>
        <w:widowControl w:val="0"/>
        <w:autoSpaceDE w:val="0"/>
        <w:autoSpaceDN w:val="0"/>
        <w:adjustRightInd w:val="0"/>
        <w:ind w:left="1350" w:hanging="630"/>
      </w:pPr>
      <w:r>
        <w:t>c)</w:t>
      </w:r>
      <w:r>
        <w:tab/>
      </w:r>
      <w:r w:rsidRPr="006C209D">
        <w:t>A physician assistant who has been delegated prescriptive authority shall be required to obtain a mid-level practitioner</w:t>
      </w:r>
      <w:r>
        <w:t>-</w:t>
      </w:r>
      <w:r w:rsidRPr="006C209D">
        <w:t>controlled substances license under</w:t>
      </w:r>
      <w:r w:rsidRPr="008322C6">
        <w:t xml:space="preserve"> </w:t>
      </w:r>
      <w:r w:rsidRPr="006C209D">
        <w:t xml:space="preserve">Section 303.05 of the Illinois Controlled Substances Act. </w:t>
      </w:r>
      <w:r>
        <w:t xml:space="preserve"> </w:t>
      </w:r>
      <w:r w:rsidRPr="006C209D">
        <w:t>The collaborating physician shall file with the Department notice of delegation of prescriptive authority to a physician assistant and termination of delegation, specifying the authority delegated or terminated.</w:t>
      </w:r>
      <w:r>
        <w:t xml:space="preserve"> </w:t>
      </w:r>
    </w:p>
    <w:p w:rsidR="008322C6" w:rsidRDefault="008322C6" w:rsidP="00064444">
      <w:pPr>
        <w:widowControl w:val="0"/>
        <w:autoSpaceDE w:val="0"/>
        <w:autoSpaceDN w:val="0"/>
        <w:adjustRightInd w:val="0"/>
      </w:pPr>
    </w:p>
    <w:p w:rsidR="008322C6" w:rsidRDefault="008322C6" w:rsidP="008322C6">
      <w:pPr>
        <w:widowControl w:val="0"/>
        <w:autoSpaceDE w:val="0"/>
        <w:autoSpaceDN w:val="0"/>
        <w:adjustRightInd w:val="0"/>
        <w:ind w:left="1350" w:hanging="630"/>
      </w:pPr>
      <w:r>
        <w:t>d)</w:t>
      </w:r>
      <w:r>
        <w:tab/>
      </w:r>
      <w:r w:rsidRPr="006C209D">
        <w:t xml:space="preserve">A collaborating physician and physician assistant shall have written guidelines that </w:t>
      </w:r>
      <w:r w:rsidRPr="006C209D">
        <w:lastRenderedPageBreak/>
        <w:t xml:space="preserve">govern the physician assistant delegated prescriptive authority. </w:t>
      </w:r>
      <w:r>
        <w:t xml:space="preserve"> T</w:t>
      </w:r>
      <w:r w:rsidRPr="006C209D">
        <w:t>he written guidelines shall include a statement indicating that the collaborating physician has delegated prescriptive authority for legend drugs and</w:t>
      </w:r>
      <w:r w:rsidR="0082738A">
        <w:t>/or</w:t>
      </w:r>
      <w:r w:rsidRPr="006C209D">
        <w:t xml:space="preserve"> any schedule of controlled substances. </w:t>
      </w:r>
      <w:r>
        <w:t xml:space="preserve"> </w:t>
      </w:r>
      <w:r w:rsidRPr="006C209D">
        <w:t xml:space="preserve">The delegation must be appropriate to the physician's practice and within the scope of the physician assistant's training. </w:t>
      </w:r>
      <w:r>
        <w:t xml:space="preserve"> </w:t>
      </w:r>
      <w:r w:rsidRPr="006C209D">
        <w:t>The written guidelines shall be signed by both the physician and the physician assistant</w:t>
      </w:r>
      <w:r w:rsidR="00343B29">
        <w:t>.</w:t>
      </w:r>
      <w:r w:rsidRPr="006C209D">
        <w:t xml:space="preserve"> </w:t>
      </w:r>
      <w:r w:rsidR="00343B29">
        <w:t xml:space="preserve"> </w:t>
      </w:r>
      <w:r w:rsidR="006E7C3A">
        <w:t>T</w:t>
      </w:r>
      <w:r w:rsidR="00343B29" w:rsidRPr="006C209D">
        <w:t>he physician assistant's state</w:t>
      </w:r>
      <w:r w:rsidR="00343B29">
        <w:t>-</w:t>
      </w:r>
      <w:r w:rsidR="00343B29" w:rsidRPr="006C209D">
        <w:t>controlled substance license number and the Drug Enforcement Administration (DEA) registration number</w:t>
      </w:r>
      <w:r w:rsidR="00343B29">
        <w:t xml:space="preserve"> shall be </w:t>
      </w:r>
      <w:r w:rsidRPr="006C209D">
        <w:t>maintained at each location where the physician assistant practices.</w:t>
      </w:r>
      <w:r w:rsidR="006E7C3A">
        <w:t xml:space="preserve">  A copy of the written prescriptive guidelines shall be made immediately available upon request.</w:t>
      </w:r>
    </w:p>
    <w:p w:rsidR="008322C6" w:rsidRDefault="008322C6" w:rsidP="00064444">
      <w:pPr>
        <w:widowControl w:val="0"/>
        <w:autoSpaceDE w:val="0"/>
        <w:autoSpaceDN w:val="0"/>
        <w:adjustRightInd w:val="0"/>
      </w:pPr>
    </w:p>
    <w:p w:rsidR="00A70A6E" w:rsidRDefault="00262BD5" w:rsidP="00A70A6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 w:rsidR="00A70A6E">
        <w:tab/>
        <w:t xml:space="preserve">A physician assistant may only prescribe or dispense prescriptions or orders for drugs and medical supplies within the scope of practice of the </w:t>
      </w:r>
      <w:r>
        <w:t>collaborating</w:t>
      </w:r>
      <w:r w:rsidR="00A70A6E">
        <w:t xml:space="preserve"> physician. </w:t>
      </w:r>
    </w:p>
    <w:p w:rsidR="00143C04" w:rsidRDefault="00143C04" w:rsidP="00064444">
      <w:pPr>
        <w:widowControl w:val="0"/>
        <w:autoSpaceDE w:val="0"/>
        <w:autoSpaceDN w:val="0"/>
        <w:adjustRightInd w:val="0"/>
      </w:pPr>
    </w:p>
    <w:p w:rsidR="00262BD5" w:rsidRDefault="0045731C" w:rsidP="00A70A6E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262BD5">
        <w:t>)</w:t>
      </w:r>
      <w:r w:rsidR="00262BD5">
        <w:tab/>
        <w:t>Medication orders issued by a physician assistant shall be reviewed periodically by the collaborating physician.</w:t>
      </w:r>
    </w:p>
    <w:p w:rsidR="00262BD5" w:rsidRDefault="00262BD5" w:rsidP="000644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0C90" w:rsidRPr="00D55B37" w:rsidRDefault="00262BD5">
      <w:pPr>
        <w:pStyle w:val="JCARSourceNote"/>
        <w:ind w:left="720"/>
      </w:pPr>
      <w:r>
        <w:t>(Source:  Amended at 4</w:t>
      </w:r>
      <w:r w:rsidR="0082738A">
        <w:t>4</w:t>
      </w:r>
      <w:r>
        <w:t xml:space="preserve"> Ill. Reg. </w:t>
      </w:r>
      <w:r w:rsidR="001C6706">
        <w:t>2519</w:t>
      </w:r>
      <w:r>
        <w:t xml:space="preserve">, effective </w:t>
      </w:r>
      <w:r w:rsidR="001C6706">
        <w:t>January 31, 2020</w:t>
      </w:r>
      <w:r>
        <w:t>)</w:t>
      </w:r>
    </w:p>
    <w:sectPr w:rsidR="00810C90" w:rsidRPr="00D55B37" w:rsidSect="00A70A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0A6E"/>
    <w:rsid w:val="00064444"/>
    <w:rsid w:val="000A5829"/>
    <w:rsid w:val="00143C04"/>
    <w:rsid w:val="00194AD9"/>
    <w:rsid w:val="001A002F"/>
    <w:rsid w:val="001B775E"/>
    <w:rsid w:val="001C6706"/>
    <w:rsid w:val="0021552A"/>
    <w:rsid w:val="00262BD5"/>
    <w:rsid w:val="002D4636"/>
    <w:rsid w:val="00343B29"/>
    <w:rsid w:val="0045731C"/>
    <w:rsid w:val="005C3366"/>
    <w:rsid w:val="006E7C3A"/>
    <w:rsid w:val="00710D58"/>
    <w:rsid w:val="00810C90"/>
    <w:rsid w:val="0082738A"/>
    <w:rsid w:val="008322C6"/>
    <w:rsid w:val="008E2869"/>
    <w:rsid w:val="00912CB8"/>
    <w:rsid w:val="00A40778"/>
    <w:rsid w:val="00A70A6E"/>
    <w:rsid w:val="00AF70C9"/>
    <w:rsid w:val="00BD7100"/>
    <w:rsid w:val="00C55E00"/>
    <w:rsid w:val="00CD208F"/>
    <w:rsid w:val="00D416E0"/>
    <w:rsid w:val="00DD7921"/>
    <w:rsid w:val="00E31397"/>
    <w:rsid w:val="00FD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912BD94-6EDC-4B2C-BB76-FFFD8C5F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10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1350</vt:lpstr>
    </vt:vector>
  </TitlesOfParts>
  <Company>General Assembly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1350</dc:title>
  <dc:subject/>
  <dc:creator>Illinois General Assembly</dc:creator>
  <cp:keywords/>
  <dc:description/>
  <cp:lastModifiedBy>Lane, Arlene L.</cp:lastModifiedBy>
  <cp:revision>4</cp:revision>
  <dcterms:created xsi:type="dcterms:W3CDTF">2020-01-15T17:01:00Z</dcterms:created>
  <dcterms:modified xsi:type="dcterms:W3CDTF">2020-02-04T18:01:00Z</dcterms:modified>
</cp:coreProperties>
</file>