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E1EC" w14:textId="77777777" w:rsidR="00E9305B" w:rsidRDefault="00E9305B" w:rsidP="00E9305B">
      <w:pPr>
        <w:widowControl w:val="0"/>
        <w:autoSpaceDE w:val="0"/>
        <w:autoSpaceDN w:val="0"/>
        <w:adjustRightInd w:val="0"/>
      </w:pPr>
    </w:p>
    <w:p w14:paraId="64FD2487" w14:textId="0A85C167" w:rsidR="00E9305B" w:rsidRDefault="00E9305B" w:rsidP="00E9305B">
      <w:pPr>
        <w:widowControl w:val="0"/>
        <w:autoSpaceDE w:val="0"/>
        <w:autoSpaceDN w:val="0"/>
        <w:adjustRightInd w:val="0"/>
      </w:pPr>
      <w:r>
        <w:rPr>
          <w:b/>
          <w:bCs/>
        </w:rPr>
        <w:t xml:space="preserve">Section 1375.10  </w:t>
      </w:r>
      <w:r w:rsidR="003764ED">
        <w:rPr>
          <w:b/>
          <w:bCs/>
        </w:rPr>
        <w:t>Definitions</w:t>
      </w:r>
    </w:p>
    <w:p w14:paraId="5E6F2A61" w14:textId="77777777" w:rsidR="00E9305B" w:rsidRDefault="00E9305B" w:rsidP="00E9305B">
      <w:pPr>
        <w:widowControl w:val="0"/>
        <w:autoSpaceDE w:val="0"/>
        <w:autoSpaceDN w:val="0"/>
        <w:adjustRightInd w:val="0"/>
      </w:pPr>
    </w:p>
    <w:p w14:paraId="638EC71C" w14:textId="710FD3FE" w:rsidR="003764ED" w:rsidRDefault="003764ED" w:rsidP="00A80AA7">
      <w:pPr>
        <w:widowControl w:val="0"/>
        <w:autoSpaceDE w:val="0"/>
        <w:autoSpaceDN w:val="0"/>
        <w:adjustRightInd w:val="0"/>
        <w:ind w:left="1440"/>
      </w:pPr>
      <w:r>
        <w:t>"Act" means the Professional Counselor and Clinical Professional Counselor Licensing and Practice Act</w:t>
      </w:r>
      <w:r w:rsidR="0050054B">
        <w:t xml:space="preserve"> [225 ILCS 107]</w:t>
      </w:r>
      <w:r>
        <w:t>.</w:t>
      </w:r>
    </w:p>
    <w:p w14:paraId="77795E33" w14:textId="77777777" w:rsidR="003764ED" w:rsidRDefault="003764ED" w:rsidP="00A80AA7">
      <w:pPr>
        <w:widowControl w:val="0"/>
        <w:autoSpaceDE w:val="0"/>
        <w:autoSpaceDN w:val="0"/>
        <w:adjustRightInd w:val="0"/>
      </w:pPr>
    </w:p>
    <w:p w14:paraId="061FD35A" w14:textId="261F54C1" w:rsidR="003764ED" w:rsidRDefault="003764ED" w:rsidP="00A80AA7">
      <w:pPr>
        <w:widowControl w:val="0"/>
        <w:autoSpaceDE w:val="0"/>
        <w:autoSpaceDN w:val="0"/>
        <w:adjustRightInd w:val="0"/>
        <w:ind w:firstLine="1440"/>
      </w:pPr>
      <w:r>
        <w:t>"Board" means the Professional Counselor Licensing and Disciplinary Board.</w:t>
      </w:r>
    </w:p>
    <w:p w14:paraId="0DFBCAE3" w14:textId="77777777" w:rsidR="003764ED" w:rsidRDefault="003764ED" w:rsidP="00A80AA7">
      <w:pPr>
        <w:widowControl w:val="0"/>
        <w:autoSpaceDE w:val="0"/>
        <w:autoSpaceDN w:val="0"/>
        <w:adjustRightInd w:val="0"/>
      </w:pPr>
    </w:p>
    <w:p w14:paraId="0FA319DE" w14:textId="78F3879B" w:rsidR="003764ED" w:rsidRDefault="003764ED" w:rsidP="00A80AA7">
      <w:pPr>
        <w:widowControl w:val="0"/>
        <w:autoSpaceDE w:val="0"/>
        <w:autoSpaceDN w:val="0"/>
        <w:adjustRightInd w:val="0"/>
        <w:ind w:left="1440"/>
      </w:pPr>
      <w:r>
        <w:t>"Clinical Supervision", "Supervision" or "Face-to-</w:t>
      </w:r>
      <w:r w:rsidR="00A80AA7">
        <w:t>F</w:t>
      </w:r>
      <w:r>
        <w:t xml:space="preserve">ace Supervision" means the review of counseling and case management that is live, interactive, and visual.  Video supervision is considered clinical supervision if the session is synchronous and permits verbal and visual interaction during supervision.  All supervision shall be conducted in a confidential manner in accordance with the American Counseling Association's ACA Code of Ethics and Mental Health and </w:t>
      </w:r>
      <w:r w:rsidR="0050054B">
        <w:t xml:space="preserve">the </w:t>
      </w:r>
      <w:r>
        <w:t xml:space="preserve">Developmental Disabilities Confidentiality Act </w:t>
      </w:r>
      <w:r w:rsidR="00A80AA7">
        <w:t>[</w:t>
      </w:r>
      <w:r>
        <w:t>740 ILCS 110</w:t>
      </w:r>
      <w:r w:rsidR="00A80AA7">
        <w:t>]</w:t>
      </w:r>
      <w:r>
        <w:t>.</w:t>
      </w:r>
    </w:p>
    <w:p w14:paraId="7F242459" w14:textId="77777777" w:rsidR="003764ED" w:rsidRDefault="003764ED" w:rsidP="00A80AA7">
      <w:pPr>
        <w:widowControl w:val="0"/>
        <w:autoSpaceDE w:val="0"/>
        <w:autoSpaceDN w:val="0"/>
        <w:adjustRightInd w:val="0"/>
      </w:pPr>
    </w:p>
    <w:p w14:paraId="28936E35" w14:textId="221249CD" w:rsidR="003764ED" w:rsidRDefault="003764ED" w:rsidP="00A80AA7">
      <w:pPr>
        <w:widowControl w:val="0"/>
        <w:autoSpaceDE w:val="0"/>
        <w:autoSpaceDN w:val="0"/>
        <w:adjustRightInd w:val="0"/>
        <w:ind w:left="1440"/>
      </w:pPr>
      <w:r>
        <w:t>"Division" means the Illinois Department of Financial and Professional Regulation</w:t>
      </w:r>
      <w:r w:rsidR="0050054B">
        <w:t>,</w:t>
      </w:r>
      <w:r>
        <w:t xml:space="preserve"> Division of Professional Regulation.</w:t>
      </w:r>
    </w:p>
    <w:p w14:paraId="3AF7B51B" w14:textId="77777777" w:rsidR="003764ED" w:rsidRDefault="003764ED" w:rsidP="00A80AA7">
      <w:pPr>
        <w:widowControl w:val="0"/>
        <w:autoSpaceDE w:val="0"/>
        <w:autoSpaceDN w:val="0"/>
        <w:adjustRightInd w:val="0"/>
      </w:pPr>
    </w:p>
    <w:p w14:paraId="69B9B52F" w14:textId="7AFE236D" w:rsidR="00E9305B" w:rsidRDefault="00E9305B" w:rsidP="003764ED">
      <w:pPr>
        <w:widowControl w:val="0"/>
        <w:autoSpaceDE w:val="0"/>
        <w:autoSpaceDN w:val="0"/>
        <w:adjustRightInd w:val="0"/>
        <w:ind w:left="720"/>
      </w:pPr>
      <w:r>
        <w:t>(Source:  Repealed at 24 Ill. Reg. 7335, effective May 1, 2000</w:t>
      </w:r>
      <w:r w:rsidR="003764ED">
        <w:t xml:space="preserve">; </w:t>
      </w:r>
      <w:r w:rsidR="001E3752">
        <w:t>n</w:t>
      </w:r>
      <w:r w:rsidR="003764ED">
        <w:t xml:space="preserve">ew </w:t>
      </w:r>
      <w:r w:rsidR="00A80AA7">
        <w:t>S</w:t>
      </w:r>
      <w:r w:rsidR="003764ED">
        <w:t xml:space="preserve">ection </w:t>
      </w:r>
      <w:r w:rsidR="000850DE">
        <w:t>a</w:t>
      </w:r>
      <w:r w:rsidR="003764ED" w:rsidRPr="00524821">
        <w:t>dded at 4</w:t>
      </w:r>
      <w:r w:rsidR="003764ED">
        <w:t xml:space="preserve">8 </w:t>
      </w:r>
      <w:r w:rsidR="003764ED" w:rsidRPr="00524821">
        <w:t xml:space="preserve">Ill. Reg. </w:t>
      </w:r>
      <w:r w:rsidR="00A43609">
        <w:t>8776</w:t>
      </w:r>
      <w:r w:rsidR="003764ED" w:rsidRPr="00524821">
        <w:t xml:space="preserve">, effective </w:t>
      </w:r>
      <w:r w:rsidR="00A43609">
        <w:t>June 4, 2024</w:t>
      </w:r>
      <w:r w:rsidR="003764ED" w:rsidRPr="00524821">
        <w:t>)</w:t>
      </w:r>
      <w:r>
        <w:t xml:space="preserve"> </w:t>
      </w:r>
    </w:p>
    <w:sectPr w:rsidR="00E9305B" w:rsidSect="00E930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305B"/>
    <w:rsid w:val="00057ACC"/>
    <w:rsid w:val="000850DE"/>
    <w:rsid w:val="001E3752"/>
    <w:rsid w:val="003764ED"/>
    <w:rsid w:val="0050054B"/>
    <w:rsid w:val="005C3366"/>
    <w:rsid w:val="00733156"/>
    <w:rsid w:val="008802F0"/>
    <w:rsid w:val="00A23150"/>
    <w:rsid w:val="00A43609"/>
    <w:rsid w:val="00A80AA7"/>
    <w:rsid w:val="00AE7925"/>
    <w:rsid w:val="00E9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85DC13"/>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3</cp:revision>
  <dcterms:created xsi:type="dcterms:W3CDTF">2024-05-21T20:44:00Z</dcterms:created>
  <dcterms:modified xsi:type="dcterms:W3CDTF">2024-06-21T12:32:00Z</dcterms:modified>
</cp:coreProperties>
</file>