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7E84" w14:textId="77777777" w:rsidR="00542BA5" w:rsidRDefault="00542BA5" w:rsidP="00542BA5">
      <w:pPr>
        <w:widowControl w:val="0"/>
        <w:autoSpaceDE w:val="0"/>
        <w:autoSpaceDN w:val="0"/>
        <w:adjustRightInd w:val="0"/>
      </w:pPr>
    </w:p>
    <w:p w14:paraId="7E37355D" w14:textId="77777777" w:rsidR="00542BA5" w:rsidRDefault="00542BA5" w:rsidP="00542BA5">
      <w:pPr>
        <w:widowControl w:val="0"/>
        <w:autoSpaceDE w:val="0"/>
        <w:autoSpaceDN w:val="0"/>
        <w:adjustRightInd w:val="0"/>
      </w:pPr>
      <w:r>
        <w:rPr>
          <w:b/>
          <w:bCs/>
        </w:rPr>
        <w:t>Section 1380.310  Renewals</w:t>
      </w:r>
      <w:r>
        <w:t xml:space="preserve"> </w:t>
      </w:r>
    </w:p>
    <w:p w14:paraId="27071F75" w14:textId="77777777" w:rsidR="00542BA5" w:rsidRDefault="00542BA5" w:rsidP="00542BA5">
      <w:pPr>
        <w:widowControl w:val="0"/>
        <w:autoSpaceDE w:val="0"/>
        <w:autoSpaceDN w:val="0"/>
        <w:adjustRightInd w:val="0"/>
      </w:pPr>
    </w:p>
    <w:p w14:paraId="574E89EB" w14:textId="4BE3E1DC" w:rsidR="00542BA5" w:rsidRDefault="00542BA5" w:rsidP="00542BA5">
      <w:pPr>
        <w:widowControl w:val="0"/>
        <w:autoSpaceDE w:val="0"/>
        <w:autoSpaceDN w:val="0"/>
        <w:adjustRightInd w:val="0"/>
        <w:ind w:left="1440" w:hanging="720"/>
      </w:pPr>
      <w:r>
        <w:t>a)</w:t>
      </w:r>
      <w:r>
        <w:tab/>
        <w:t xml:space="preserve">Every license issued to an individual under the Act shall expire on November 30 of each odd numbered year.  </w:t>
      </w:r>
      <w:r w:rsidR="00641CAC">
        <w:t xml:space="preserve">Beginning with the November 30, 2005 renewal and every renewal thereafter, a licensed professional engineer shall comply with the professional development hours specified in Section 1380.325.  </w:t>
      </w:r>
      <w:r>
        <w:t xml:space="preserve">The holder of a license may renew such license for a two-year period during the month preceding the expiration date thereof by paying the fee required by Section 1380.275. </w:t>
      </w:r>
    </w:p>
    <w:p w14:paraId="7B0DE1F8" w14:textId="77777777" w:rsidR="00F820F4" w:rsidRDefault="00F820F4" w:rsidP="000F3CA1">
      <w:pPr>
        <w:widowControl w:val="0"/>
        <w:autoSpaceDE w:val="0"/>
        <w:autoSpaceDN w:val="0"/>
        <w:adjustRightInd w:val="0"/>
      </w:pPr>
    </w:p>
    <w:p w14:paraId="5EA2F2FC" w14:textId="005C9775" w:rsidR="00542BA5" w:rsidRDefault="00542BA5" w:rsidP="00542BA5">
      <w:pPr>
        <w:widowControl w:val="0"/>
        <w:autoSpaceDE w:val="0"/>
        <w:autoSpaceDN w:val="0"/>
        <w:adjustRightInd w:val="0"/>
        <w:ind w:left="1440" w:hanging="720"/>
      </w:pPr>
      <w:r>
        <w:t>b)</w:t>
      </w:r>
      <w:r>
        <w:tab/>
        <w:t xml:space="preserve">It is the responsibility of each licensee to notify the </w:t>
      </w:r>
      <w:r w:rsidR="00510536">
        <w:t>Division</w:t>
      </w:r>
      <w:r>
        <w:t xml:space="preserve"> of any change of address.  Failure to receive a renewal </w:t>
      </w:r>
      <w:r w:rsidR="00AE76D8">
        <w:t>notice</w:t>
      </w:r>
      <w:r>
        <w:t xml:space="preserve"> from the </w:t>
      </w:r>
      <w:r w:rsidR="00510536">
        <w:t>Division</w:t>
      </w:r>
      <w:r>
        <w:t xml:space="preserve"> shall not constitute an excuse for failure to pay the renewal fee and to renew one's license. </w:t>
      </w:r>
    </w:p>
    <w:p w14:paraId="2C508C2F" w14:textId="77777777" w:rsidR="00F820F4" w:rsidRDefault="00F820F4" w:rsidP="000F3CA1">
      <w:pPr>
        <w:widowControl w:val="0"/>
        <w:autoSpaceDE w:val="0"/>
        <w:autoSpaceDN w:val="0"/>
        <w:adjustRightInd w:val="0"/>
      </w:pPr>
    </w:p>
    <w:p w14:paraId="291EAA5D" w14:textId="07B7CDF1" w:rsidR="00542BA5" w:rsidRDefault="00542BA5" w:rsidP="00542BA5">
      <w:pPr>
        <w:widowControl w:val="0"/>
        <w:autoSpaceDE w:val="0"/>
        <w:autoSpaceDN w:val="0"/>
        <w:adjustRightInd w:val="0"/>
        <w:ind w:left="1440" w:hanging="720"/>
      </w:pPr>
      <w:r>
        <w:t>c)</w:t>
      </w:r>
      <w:r>
        <w:tab/>
        <w:t xml:space="preserve">Every license issued to a professional design firm under the Act shall expire on April 30 of each odd-numbered year.  The holder of such license may renew that license for a 2-year period during the month preceding the expiration date thereof by paying the required fee. </w:t>
      </w:r>
      <w:r w:rsidR="00AE76D8" w:rsidRPr="00AE76D8">
        <w:t xml:space="preserve"> The holder shall certify that the firm still meets the requirements of the Act and is in good standing with Illinois Secretary of State (when applicable) and has an active managing agent-in-charge.</w:t>
      </w:r>
    </w:p>
    <w:p w14:paraId="187A699C" w14:textId="77777777" w:rsidR="00F820F4" w:rsidRDefault="00F820F4" w:rsidP="000F3CA1">
      <w:pPr>
        <w:widowControl w:val="0"/>
        <w:autoSpaceDE w:val="0"/>
        <w:autoSpaceDN w:val="0"/>
        <w:adjustRightInd w:val="0"/>
      </w:pPr>
    </w:p>
    <w:p w14:paraId="79E5AB5D" w14:textId="77777777" w:rsidR="00AE76D8" w:rsidRDefault="00542BA5" w:rsidP="00542BA5">
      <w:pPr>
        <w:widowControl w:val="0"/>
        <w:autoSpaceDE w:val="0"/>
        <w:autoSpaceDN w:val="0"/>
        <w:adjustRightInd w:val="0"/>
        <w:ind w:left="1440" w:hanging="720"/>
      </w:pPr>
      <w:r>
        <w:t>d)</w:t>
      </w:r>
      <w:r>
        <w:tab/>
        <w:t>Practicing or offering to practice on a license which has expired shall be considered unlicensed activity and shall be grounds for discipline pursuant to Section 24 of the Act.</w:t>
      </w:r>
    </w:p>
    <w:p w14:paraId="7AEC0625" w14:textId="6B8E2B5D" w:rsidR="00AE76D8" w:rsidRDefault="00AE76D8" w:rsidP="000F3CA1">
      <w:pPr>
        <w:widowControl w:val="0"/>
        <w:autoSpaceDE w:val="0"/>
        <w:autoSpaceDN w:val="0"/>
        <w:adjustRightInd w:val="0"/>
      </w:pPr>
    </w:p>
    <w:p w14:paraId="2B324583" w14:textId="1E700850" w:rsidR="00542BA5" w:rsidRDefault="00AE76D8" w:rsidP="00AE76D8">
      <w:pPr>
        <w:widowControl w:val="0"/>
        <w:autoSpaceDE w:val="0"/>
        <w:autoSpaceDN w:val="0"/>
        <w:adjustRightInd w:val="0"/>
        <w:ind w:left="1440" w:hanging="720"/>
      </w:pPr>
      <w:r>
        <w:t>e)</w:t>
      </w:r>
      <w:r>
        <w:tab/>
        <w:t>It is the responsibility of each licensee to notify the Division of any discipline or conviction of or entry of a plea of guilty or nolo contendere to any crime that is a felony under the laws of the United States or any state or territory thereof, or that is a misdemeanor, an essential element of which is dishonesty, or any crime that is directly related to the practice of the profession of professional engineering since the last renewal.</w:t>
      </w:r>
    </w:p>
    <w:p w14:paraId="42A18323" w14:textId="77777777" w:rsidR="00542BA5" w:rsidRDefault="00542BA5" w:rsidP="000F3CA1">
      <w:pPr>
        <w:widowControl w:val="0"/>
        <w:autoSpaceDE w:val="0"/>
        <w:autoSpaceDN w:val="0"/>
        <w:adjustRightInd w:val="0"/>
      </w:pPr>
    </w:p>
    <w:p w14:paraId="4930B9AB" w14:textId="05919BEA" w:rsidR="002A77E9" w:rsidRDefault="00AE76D8" w:rsidP="002A77E9">
      <w:pPr>
        <w:widowControl w:val="0"/>
        <w:autoSpaceDE w:val="0"/>
        <w:autoSpaceDN w:val="0"/>
        <w:adjustRightInd w:val="0"/>
        <w:ind w:left="1440" w:hanging="720"/>
      </w:pPr>
      <w:r>
        <w:t>(Source:  Amended at 4</w:t>
      </w:r>
      <w:r w:rsidR="00944F8E">
        <w:t>7</w:t>
      </w:r>
      <w:r>
        <w:t xml:space="preserve"> Ill. Reg. </w:t>
      </w:r>
      <w:r w:rsidR="008C357B">
        <w:t>876</w:t>
      </w:r>
      <w:r>
        <w:t xml:space="preserve">, effective </w:t>
      </w:r>
      <w:r w:rsidR="008C357B">
        <w:t>January 5, 2023</w:t>
      </w:r>
      <w:r>
        <w:t>)</w:t>
      </w:r>
    </w:p>
    <w:sectPr w:rsidR="002A77E9" w:rsidSect="00542B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42BA5"/>
    <w:rsid w:val="000F3CA1"/>
    <w:rsid w:val="001E1BA6"/>
    <w:rsid w:val="002A77E9"/>
    <w:rsid w:val="00355C3F"/>
    <w:rsid w:val="00385517"/>
    <w:rsid w:val="004C6D99"/>
    <w:rsid w:val="00510536"/>
    <w:rsid w:val="00542BA5"/>
    <w:rsid w:val="005C3366"/>
    <w:rsid w:val="00641CAC"/>
    <w:rsid w:val="006D379D"/>
    <w:rsid w:val="00844B5C"/>
    <w:rsid w:val="008812B3"/>
    <w:rsid w:val="00885390"/>
    <w:rsid w:val="008C357B"/>
    <w:rsid w:val="00944F8E"/>
    <w:rsid w:val="009D0EA7"/>
    <w:rsid w:val="009E1416"/>
    <w:rsid w:val="00AC2D21"/>
    <w:rsid w:val="00AE76D8"/>
    <w:rsid w:val="00F8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BE109B"/>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1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7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4</cp:revision>
  <dcterms:created xsi:type="dcterms:W3CDTF">2022-12-16T21:24:00Z</dcterms:created>
  <dcterms:modified xsi:type="dcterms:W3CDTF">2023-01-23T15:15:00Z</dcterms:modified>
</cp:coreProperties>
</file>