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9F81" w14:textId="77777777" w:rsidR="000A0164" w:rsidRPr="00406C7B" w:rsidRDefault="000A0164" w:rsidP="004D4AFC">
      <w:pPr>
        <w:rPr>
          <w:bCs/>
        </w:rPr>
      </w:pPr>
    </w:p>
    <w:p w14:paraId="0404F11B" w14:textId="77777777" w:rsidR="004D4AFC" w:rsidRPr="005026E0" w:rsidRDefault="004D4AFC" w:rsidP="004D4AFC">
      <w:pPr>
        <w:rPr>
          <w:b/>
          <w:bCs/>
        </w:rPr>
      </w:pPr>
      <w:r w:rsidRPr="005026E0">
        <w:rPr>
          <w:b/>
        </w:rPr>
        <w:t xml:space="preserve">Section </w:t>
      </w:r>
      <w:proofErr w:type="gramStart"/>
      <w:r w:rsidRPr="005026E0">
        <w:rPr>
          <w:b/>
        </w:rPr>
        <w:t>1410.500  Education</w:t>
      </w:r>
      <w:proofErr w:type="gramEnd"/>
      <w:r w:rsidRPr="005026E0">
        <w:rPr>
          <w:b/>
        </w:rPr>
        <w:t xml:space="preserve"> Provider Application; Requirements</w:t>
      </w:r>
    </w:p>
    <w:p w14:paraId="4CA25919" w14:textId="77777777" w:rsidR="004D4AFC" w:rsidRPr="004D4AFC" w:rsidRDefault="004D4AFC" w:rsidP="004D4AFC">
      <w:pPr>
        <w:rPr>
          <w:color w:val="000000"/>
        </w:rPr>
      </w:pPr>
    </w:p>
    <w:p w14:paraId="0B40E815" w14:textId="1EFDE221" w:rsidR="004D4AFC" w:rsidRDefault="005026E0" w:rsidP="005026E0">
      <w:pPr>
        <w:ind w:left="1440" w:hanging="720"/>
        <w:rPr>
          <w:color w:val="000000"/>
        </w:rPr>
      </w:pPr>
      <w:r>
        <w:rPr>
          <w:color w:val="000000"/>
        </w:rPr>
        <w:t>a)</w:t>
      </w:r>
      <w:r>
        <w:rPr>
          <w:color w:val="000000"/>
        </w:rPr>
        <w:tab/>
      </w:r>
      <w:r w:rsidR="004D4AFC" w:rsidRPr="004D4AFC">
        <w:rPr>
          <w:color w:val="000000"/>
        </w:rPr>
        <w:t>In accordance with Section 20-5 of the Act, any person or entity seeking approval to provide pre-license and/or continuing education courses shall submit</w:t>
      </w:r>
      <w:r w:rsidR="008116F5" w:rsidRPr="008116F5">
        <w:rPr>
          <w:color w:val="000000"/>
        </w:rPr>
        <w:t>:</w:t>
      </w:r>
      <w:r w:rsidR="004D4AFC" w:rsidRPr="004D4AFC">
        <w:rPr>
          <w:color w:val="000000"/>
        </w:rPr>
        <w:t xml:space="preserve">  </w:t>
      </w:r>
    </w:p>
    <w:p w14:paraId="52C44818" w14:textId="4F0E96E3" w:rsidR="008116F5" w:rsidRDefault="008116F5" w:rsidP="00153D1A">
      <w:pPr>
        <w:rPr>
          <w:color w:val="000000"/>
        </w:rPr>
      </w:pPr>
    </w:p>
    <w:p w14:paraId="309E3583" w14:textId="31C76404" w:rsidR="008116F5" w:rsidRDefault="008116F5" w:rsidP="008116F5">
      <w:pPr>
        <w:ind w:left="2160" w:hanging="720"/>
        <w:rPr>
          <w:color w:val="000000"/>
        </w:rPr>
      </w:pPr>
      <w:r>
        <w:rPr>
          <w:color w:val="000000"/>
        </w:rPr>
        <w:t>1)</w:t>
      </w:r>
      <w:r>
        <w:rPr>
          <w:color w:val="000000"/>
        </w:rPr>
        <w:tab/>
        <w:t>An application, in a manner provided by the Division, that is signed by the applicant and fully completed, along with the applicant's tax identification number and any other supporting documentation</w:t>
      </w:r>
      <w:r w:rsidR="00834CD8">
        <w:rPr>
          <w:color w:val="000000"/>
        </w:rPr>
        <w:t xml:space="preserve"> as required under Section 20-5 of the Act</w:t>
      </w:r>
      <w:r>
        <w:rPr>
          <w:color w:val="000000"/>
        </w:rPr>
        <w:t>;</w:t>
      </w:r>
    </w:p>
    <w:p w14:paraId="40779E75" w14:textId="77777777" w:rsidR="008116F5" w:rsidRDefault="008116F5" w:rsidP="00153D1A">
      <w:pPr>
        <w:rPr>
          <w:color w:val="000000"/>
        </w:rPr>
      </w:pPr>
    </w:p>
    <w:p w14:paraId="4806CD5D" w14:textId="111E90D5" w:rsidR="008116F5" w:rsidRDefault="008116F5" w:rsidP="008116F5">
      <w:pPr>
        <w:ind w:left="1440"/>
        <w:rPr>
          <w:color w:val="000000"/>
        </w:rPr>
      </w:pPr>
      <w:r>
        <w:rPr>
          <w:color w:val="000000"/>
        </w:rPr>
        <w:t>2)</w:t>
      </w:r>
      <w:r>
        <w:rPr>
          <w:color w:val="000000"/>
        </w:rPr>
        <w:tab/>
        <w:t>The fee required by Section 1410.400; and</w:t>
      </w:r>
    </w:p>
    <w:p w14:paraId="480140FA" w14:textId="77777777" w:rsidR="008116F5" w:rsidRDefault="008116F5" w:rsidP="00153D1A">
      <w:pPr>
        <w:rPr>
          <w:color w:val="000000"/>
        </w:rPr>
      </w:pPr>
    </w:p>
    <w:p w14:paraId="732688A4" w14:textId="0F08AC7D" w:rsidR="008116F5" w:rsidRDefault="008116F5" w:rsidP="008116F5">
      <w:pPr>
        <w:ind w:left="2160" w:hanging="720"/>
        <w:rPr>
          <w:color w:val="000000"/>
        </w:rPr>
      </w:pPr>
      <w:r>
        <w:rPr>
          <w:color w:val="000000"/>
        </w:rPr>
        <w:t>3)</w:t>
      </w:r>
      <w:r>
        <w:rPr>
          <w:color w:val="000000"/>
        </w:rPr>
        <w:tab/>
        <w:t>If applicable, a copy of the Articles of Incorporation, certificate of authority to transact business in Illinois, or other evidence of legal formation or authority filed with the Secretary of State to operate in Illinois.</w:t>
      </w:r>
    </w:p>
    <w:p w14:paraId="2854E2E8" w14:textId="77777777" w:rsidR="008116F5" w:rsidRDefault="008116F5" w:rsidP="00153D1A">
      <w:pPr>
        <w:rPr>
          <w:color w:val="000000"/>
        </w:rPr>
      </w:pPr>
    </w:p>
    <w:p w14:paraId="5B91A456" w14:textId="1F6421E4" w:rsidR="008116F5" w:rsidRDefault="008116F5" w:rsidP="008116F5">
      <w:pPr>
        <w:ind w:left="1440" w:hanging="720"/>
        <w:rPr>
          <w:color w:val="000000"/>
        </w:rPr>
      </w:pPr>
      <w:r>
        <w:rPr>
          <w:color w:val="000000"/>
        </w:rPr>
        <w:t>b)</w:t>
      </w:r>
      <w:r>
        <w:rPr>
          <w:color w:val="000000"/>
        </w:rPr>
        <w:tab/>
        <w:t xml:space="preserve">Upon receipt of the required documents </w:t>
      </w:r>
      <w:r w:rsidR="00834CD8">
        <w:rPr>
          <w:color w:val="000000"/>
        </w:rPr>
        <w:t xml:space="preserve">in subsection (a) </w:t>
      </w:r>
      <w:r>
        <w:rPr>
          <w:color w:val="000000"/>
        </w:rPr>
        <w:t>and review of the application, the Division shall issue a license authorizing practice as an education provider or shall notify the applicant of any deficiency.</w:t>
      </w:r>
    </w:p>
    <w:p w14:paraId="7D5A7112" w14:textId="77777777" w:rsidR="008116F5" w:rsidRDefault="008116F5" w:rsidP="00153D1A">
      <w:pPr>
        <w:rPr>
          <w:color w:val="000000"/>
        </w:rPr>
      </w:pPr>
    </w:p>
    <w:p w14:paraId="5414127E" w14:textId="729D0B2F" w:rsidR="006164F9" w:rsidRDefault="008116F5" w:rsidP="008116F5">
      <w:pPr>
        <w:ind w:left="1440" w:hanging="720"/>
        <w:rPr>
          <w:color w:val="000000"/>
        </w:rPr>
      </w:pPr>
      <w:r>
        <w:rPr>
          <w:color w:val="000000"/>
        </w:rPr>
        <w:t>c)</w:t>
      </w:r>
      <w:r>
        <w:rPr>
          <w:color w:val="000000"/>
        </w:rPr>
        <w:tab/>
        <w:t xml:space="preserve">The Department may discipline an education provider and may suspend or revoke the course approval of any course offered by an education provider for failure to comply with the requirements of the Act or </w:t>
      </w:r>
      <w:r w:rsidR="00834CD8">
        <w:rPr>
          <w:color w:val="000000"/>
        </w:rPr>
        <w:t>this Part</w:t>
      </w:r>
      <w:r>
        <w:rPr>
          <w:color w:val="000000"/>
        </w:rPr>
        <w:t>.</w:t>
      </w:r>
    </w:p>
    <w:p w14:paraId="2E263A30" w14:textId="77777777" w:rsidR="008116F5" w:rsidRDefault="008116F5" w:rsidP="00153D1A">
      <w:pPr>
        <w:rPr>
          <w:color w:val="000000"/>
        </w:rPr>
      </w:pPr>
    </w:p>
    <w:p w14:paraId="211653B4" w14:textId="0CD8BDAB" w:rsidR="004D4AFC" w:rsidRPr="004D4AFC" w:rsidRDefault="008116F5" w:rsidP="005026E0">
      <w:pPr>
        <w:ind w:left="1440" w:hanging="720"/>
        <w:rPr>
          <w:color w:val="000000"/>
        </w:rPr>
      </w:pPr>
      <w:r>
        <w:rPr>
          <w:color w:val="000000"/>
        </w:rPr>
        <w:t>d</w:t>
      </w:r>
      <w:r w:rsidR="005026E0">
        <w:rPr>
          <w:color w:val="000000"/>
        </w:rPr>
        <w:t>)</w:t>
      </w:r>
      <w:r w:rsidR="005026E0">
        <w:rPr>
          <w:color w:val="000000"/>
        </w:rPr>
        <w:tab/>
      </w:r>
      <w:r w:rsidR="004D4AFC" w:rsidRPr="004D4AFC">
        <w:rPr>
          <w:color w:val="000000"/>
        </w:rPr>
        <w:t xml:space="preserve">The program of pre-license and/or continuing education </w:t>
      </w:r>
      <w:r w:rsidR="0024051B">
        <w:rPr>
          <w:color w:val="000000"/>
        </w:rPr>
        <w:t>delivered by</w:t>
      </w:r>
      <w:r w:rsidR="004D4AFC" w:rsidRPr="004D4AFC">
        <w:rPr>
          <w:color w:val="000000"/>
        </w:rPr>
        <w:t xml:space="preserve"> a licensed education provider shall:</w:t>
      </w:r>
    </w:p>
    <w:p w14:paraId="7095D164" w14:textId="77777777" w:rsidR="006164F9" w:rsidRDefault="006164F9" w:rsidP="00153D1A">
      <w:pPr>
        <w:rPr>
          <w:color w:val="000000"/>
        </w:rPr>
      </w:pPr>
    </w:p>
    <w:p w14:paraId="3E8EE197" w14:textId="71F10D01" w:rsidR="004D4AFC" w:rsidRDefault="005026E0" w:rsidP="005026E0">
      <w:pPr>
        <w:ind w:left="720" w:firstLine="720"/>
        <w:rPr>
          <w:color w:val="000000"/>
        </w:rPr>
      </w:pPr>
      <w:r>
        <w:rPr>
          <w:color w:val="000000"/>
        </w:rPr>
        <w:t>1)</w:t>
      </w:r>
      <w:r>
        <w:rPr>
          <w:color w:val="000000"/>
        </w:rPr>
        <w:tab/>
      </w:r>
      <w:r w:rsidR="008116F5">
        <w:rPr>
          <w:color w:val="000000"/>
        </w:rPr>
        <w:t>Be</w:t>
      </w:r>
      <w:r w:rsidR="004D4AFC" w:rsidRPr="004D4AFC">
        <w:rPr>
          <w:color w:val="000000"/>
        </w:rPr>
        <w:t xml:space="preserve"> approved by the provider</w:t>
      </w:r>
      <w:r w:rsidR="00297885">
        <w:rPr>
          <w:color w:val="000000"/>
        </w:rPr>
        <w:t>'</w:t>
      </w:r>
      <w:r w:rsidR="004D4AFC" w:rsidRPr="004D4AFC">
        <w:rPr>
          <w:color w:val="000000"/>
        </w:rPr>
        <w:t>s governing and/or supervising body;</w:t>
      </w:r>
    </w:p>
    <w:p w14:paraId="0A7125DD" w14:textId="77777777" w:rsidR="006164F9" w:rsidRDefault="006164F9" w:rsidP="00153D1A">
      <w:pPr>
        <w:rPr>
          <w:color w:val="000000"/>
        </w:rPr>
      </w:pPr>
    </w:p>
    <w:p w14:paraId="31C6581E" w14:textId="7FEB6C21" w:rsidR="004D4AFC" w:rsidRPr="004D4AFC" w:rsidRDefault="0038762E" w:rsidP="008116F5">
      <w:pPr>
        <w:ind w:left="2160" w:hanging="720"/>
        <w:rPr>
          <w:color w:val="000000"/>
        </w:rPr>
      </w:pPr>
      <w:r>
        <w:rPr>
          <w:color w:val="000000"/>
        </w:rPr>
        <w:t>2)</w:t>
      </w:r>
      <w:r>
        <w:rPr>
          <w:color w:val="000000"/>
        </w:rPr>
        <w:tab/>
      </w:r>
      <w:r w:rsidR="008116F5" w:rsidRPr="008116F5">
        <w:rPr>
          <w:color w:val="000000"/>
        </w:rPr>
        <w:t>Utilize sufficient,</w:t>
      </w:r>
      <w:r w:rsidR="004D4AFC" w:rsidRPr="004D4AFC">
        <w:rPr>
          <w:color w:val="000000"/>
        </w:rPr>
        <w:t xml:space="preserve"> qualified</w:t>
      </w:r>
      <w:r w:rsidR="008116F5" w:rsidRPr="008116F5">
        <w:rPr>
          <w:color w:val="000000"/>
        </w:rPr>
        <w:t>, and competent</w:t>
      </w:r>
      <w:r w:rsidR="004D4AFC" w:rsidRPr="004D4AFC">
        <w:rPr>
          <w:color w:val="000000"/>
        </w:rPr>
        <w:t xml:space="preserve"> instructors</w:t>
      </w:r>
      <w:r w:rsidR="008116F5" w:rsidRPr="008116F5">
        <w:rPr>
          <w:color w:val="000000"/>
        </w:rPr>
        <w:t>, as determined by the Division, that are licensed home inspectors, or licensed or certified in other professional areas related to home inspection and required by the Standards of Practice</w:t>
      </w:r>
      <w:r w:rsidR="004D4AFC" w:rsidRPr="004D4AFC">
        <w:rPr>
          <w:color w:val="000000"/>
        </w:rPr>
        <w:t>;</w:t>
      </w:r>
    </w:p>
    <w:p w14:paraId="5319E1E3" w14:textId="77777777" w:rsidR="008116F5" w:rsidRPr="008116F5" w:rsidRDefault="008116F5" w:rsidP="00153D1A">
      <w:pPr>
        <w:rPr>
          <w:color w:val="000000"/>
        </w:rPr>
      </w:pPr>
    </w:p>
    <w:p w14:paraId="2B85918F" w14:textId="020B5FF3" w:rsidR="008116F5" w:rsidRDefault="008116F5" w:rsidP="008116F5">
      <w:pPr>
        <w:ind w:left="2160" w:hanging="720"/>
        <w:rPr>
          <w:color w:val="000000"/>
        </w:rPr>
      </w:pPr>
      <w:r w:rsidRPr="008116F5">
        <w:rPr>
          <w:color w:val="000000"/>
        </w:rPr>
        <w:t>3)</w:t>
      </w:r>
      <w:r>
        <w:rPr>
          <w:color w:val="000000"/>
        </w:rPr>
        <w:tab/>
      </w:r>
      <w:r w:rsidRPr="008116F5">
        <w:rPr>
          <w:color w:val="000000"/>
        </w:rPr>
        <w:t>All instructors, including field event supervisors, who are licensed home inspectors in Illinois, shall hold active licenses or licenses in inactive status for no more than 2 years.</w:t>
      </w:r>
    </w:p>
    <w:p w14:paraId="003507AD" w14:textId="77777777" w:rsidR="008116F5" w:rsidRDefault="008116F5" w:rsidP="00153D1A">
      <w:pPr>
        <w:rPr>
          <w:color w:val="000000"/>
        </w:rPr>
      </w:pPr>
    </w:p>
    <w:p w14:paraId="2CA9D1D2" w14:textId="12763C89" w:rsidR="004D4AFC" w:rsidRDefault="008116F5" w:rsidP="005026E0">
      <w:pPr>
        <w:ind w:left="2160" w:hanging="720"/>
        <w:rPr>
          <w:color w:val="000000"/>
        </w:rPr>
      </w:pPr>
      <w:r>
        <w:rPr>
          <w:color w:val="000000"/>
        </w:rPr>
        <w:t>4</w:t>
      </w:r>
      <w:r w:rsidR="005026E0">
        <w:rPr>
          <w:color w:val="000000"/>
        </w:rPr>
        <w:t>)</w:t>
      </w:r>
      <w:r w:rsidR="005026E0">
        <w:rPr>
          <w:color w:val="000000"/>
        </w:rPr>
        <w:tab/>
      </w:r>
      <w:r>
        <w:rPr>
          <w:color w:val="000000"/>
        </w:rPr>
        <w:t>Offer</w:t>
      </w:r>
      <w:r w:rsidR="004D4AFC" w:rsidRPr="004D4AFC">
        <w:rPr>
          <w:color w:val="000000"/>
        </w:rPr>
        <w:t xml:space="preserve"> courses that are approved </w:t>
      </w:r>
      <w:r w:rsidR="0024051B">
        <w:rPr>
          <w:color w:val="000000"/>
        </w:rPr>
        <w:t>by the Division</w:t>
      </w:r>
      <w:r w:rsidR="004D4AFC" w:rsidRPr="004D4AFC">
        <w:rPr>
          <w:color w:val="000000"/>
        </w:rPr>
        <w:t xml:space="preserve"> and conform to the </w:t>
      </w:r>
      <w:r w:rsidRPr="008116F5">
        <w:rPr>
          <w:color w:val="000000"/>
        </w:rPr>
        <w:t>Standards of Practice</w:t>
      </w:r>
      <w:r w:rsidR="004D4AFC" w:rsidRPr="004D4AFC">
        <w:rPr>
          <w:color w:val="000000"/>
        </w:rPr>
        <w:t xml:space="preserve"> established in this Subpart</w:t>
      </w:r>
      <w:r w:rsidRPr="008116F5">
        <w:rPr>
          <w:color w:val="000000"/>
        </w:rPr>
        <w:t>; and</w:t>
      </w:r>
    </w:p>
    <w:p w14:paraId="6DBD698F" w14:textId="16878777" w:rsidR="008116F5" w:rsidRDefault="008116F5" w:rsidP="00153D1A">
      <w:pPr>
        <w:rPr>
          <w:color w:val="000000"/>
        </w:rPr>
      </w:pPr>
    </w:p>
    <w:p w14:paraId="6864A516" w14:textId="43EAABC2" w:rsidR="008116F5" w:rsidRPr="004D4AFC" w:rsidRDefault="008116F5" w:rsidP="005026E0">
      <w:pPr>
        <w:ind w:left="2160" w:hanging="720"/>
        <w:rPr>
          <w:color w:val="000000"/>
        </w:rPr>
      </w:pPr>
      <w:r>
        <w:rPr>
          <w:color w:val="000000"/>
        </w:rPr>
        <w:t>5)</w:t>
      </w:r>
      <w:r>
        <w:rPr>
          <w:color w:val="000000"/>
        </w:rPr>
        <w:tab/>
        <w:t>Have a designated qualified administrator, who is responsible for the administration of the school, courses, and actions of the instructors.</w:t>
      </w:r>
    </w:p>
    <w:p w14:paraId="09E32B33" w14:textId="77777777" w:rsidR="006164F9" w:rsidRDefault="006164F9" w:rsidP="00153D1A">
      <w:pPr>
        <w:rPr>
          <w:color w:val="000000"/>
        </w:rPr>
      </w:pPr>
    </w:p>
    <w:p w14:paraId="6AFD090F" w14:textId="5CFD0DC3" w:rsidR="004D4AFC" w:rsidRPr="004D4AFC" w:rsidRDefault="00B40F8E" w:rsidP="005026E0">
      <w:pPr>
        <w:ind w:firstLine="720"/>
        <w:rPr>
          <w:color w:val="000000"/>
        </w:rPr>
      </w:pPr>
      <w:r>
        <w:rPr>
          <w:color w:val="000000"/>
        </w:rPr>
        <w:lastRenderedPageBreak/>
        <w:t>e</w:t>
      </w:r>
      <w:r w:rsidR="005026E0">
        <w:rPr>
          <w:color w:val="000000"/>
        </w:rPr>
        <w:t>)</w:t>
      </w:r>
      <w:r w:rsidR="005026E0">
        <w:rPr>
          <w:color w:val="000000"/>
        </w:rPr>
        <w:tab/>
      </w:r>
      <w:r w:rsidR="004D4AFC" w:rsidRPr="004D4AFC">
        <w:rPr>
          <w:color w:val="000000"/>
        </w:rPr>
        <w:t>Facilities</w:t>
      </w:r>
    </w:p>
    <w:p w14:paraId="085173DF" w14:textId="77777777" w:rsidR="006164F9" w:rsidRDefault="006164F9" w:rsidP="00153D1A">
      <w:pPr>
        <w:rPr>
          <w:color w:val="000000"/>
        </w:rPr>
      </w:pPr>
    </w:p>
    <w:p w14:paraId="37D6E962" w14:textId="7305E24E" w:rsidR="004D4AFC" w:rsidRPr="004D4AFC" w:rsidRDefault="005026E0" w:rsidP="005026E0">
      <w:pPr>
        <w:ind w:left="2160" w:hanging="720"/>
        <w:rPr>
          <w:color w:val="000000"/>
        </w:rPr>
      </w:pPr>
      <w:r>
        <w:rPr>
          <w:color w:val="000000"/>
        </w:rPr>
        <w:t>1)</w:t>
      </w:r>
      <w:r>
        <w:rPr>
          <w:color w:val="000000"/>
        </w:rPr>
        <w:tab/>
      </w:r>
      <w:r w:rsidR="004D4AFC" w:rsidRPr="004D4AFC">
        <w:rPr>
          <w:color w:val="000000"/>
        </w:rPr>
        <w:t xml:space="preserve">An education provider must provide </w:t>
      </w:r>
      <w:r w:rsidR="00B40F8E" w:rsidRPr="00B40F8E">
        <w:rPr>
          <w:color w:val="000000"/>
        </w:rPr>
        <w:t>adequate personnel</w:t>
      </w:r>
      <w:r w:rsidR="004D4AFC" w:rsidRPr="004D4AFC">
        <w:rPr>
          <w:color w:val="000000"/>
        </w:rPr>
        <w:t xml:space="preserve"> for the maintenance of all records, office equipment</w:t>
      </w:r>
      <w:r w:rsidR="00B40F8E">
        <w:rPr>
          <w:color w:val="000000"/>
        </w:rPr>
        <w:t>,</w:t>
      </w:r>
      <w:r w:rsidR="004D4AFC" w:rsidRPr="004D4AFC">
        <w:rPr>
          <w:color w:val="000000"/>
        </w:rPr>
        <w:t xml:space="preserve"> and </w:t>
      </w:r>
      <w:r w:rsidR="00B40F8E">
        <w:rPr>
          <w:color w:val="000000"/>
        </w:rPr>
        <w:t xml:space="preserve">provide </w:t>
      </w:r>
      <w:r w:rsidR="004D4AFC" w:rsidRPr="004D4AFC">
        <w:rPr>
          <w:color w:val="000000"/>
        </w:rPr>
        <w:t xml:space="preserve">office space </w:t>
      </w:r>
      <w:r w:rsidR="00B40F8E">
        <w:rPr>
          <w:color w:val="000000"/>
        </w:rPr>
        <w:t xml:space="preserve">if </w:t>
      </w:r>
      <w:r w:rsidR="004D4AFC" w:rsidRPr="004D4AFC">
        <w:rPr>
          <w:color w:val="000000"/>
        </w:rPr>
        <w:t>necessary for customer service.</w:t>
      </w:r>
    </w:p>
    <w:p w14:paraId="4AC4375B" w14:textId="77777777" w:rsidR="006164F9" w:rsidRDefault="006164F9" w:rsidP="00153D1A">
      <w:pPr>
        <w:rPr>
          <w:color w:val="000000"/>
        </w:rPr>
      </w:pPr>
    </w:p>
    <w:p w14:paraId="648C8755" w14:textId="01BC1B33" w:rsidR="004D4AFC" w:rsidRPr="004D4AFC" w:rsidRDefault="005026E0" w:rsidP="005026E0">
      <w:pPr>
        <w:ind w:left="2160" w:hanging="720"/>
        <w:rPr>
          <w:color w:val="000000"/>
        </w:rPr>
      </w:pPr>
      <w:r>
        <w:rPr>
          <w:color w:val="000000"/>
        </w:rPr>
        <w:t>2)</w:t>
      </w:r>
      <w:r>
        <w:rPr>
          <w:color w:val="000000"/>
        </w:rPr>
        <w:tab/>
      </w:r>
      <w:r w:rsidR="004D4AFC" w:rsidRPr="004D4AFC">
        <w:rPr>
          <w:color w:val="000000"/>
        </w:rPr>
        <w:t>The premises, equipment</w:t>
      </w:r>
      <w:r w:rsidR="006E7554">
        <w:rPr>
          <w:color w:val="000000"/>
        </w:rPr>
        <w:t>,</w:t>
      </w:r>
      <w:r w:rsidR="004D4AFC" w:rsidRPr="004D4AFC">
        <w:rPr>
          <w:color w:val="000000"/>
        </w:rPr>
        <w:t xml:space="preserve"> and facilities of the education </w:t>
      </w:r>
      <w:proofErr w:type="gramStart"/>
      <w:r w:rsidR="004D4AFC" w:rsidRPr="004D4AFC">
        <w:rPr>
          <w:color w:val="000000"/>
        </w:rPr>
        <w:t xml:space="preserve">provider </w:t>
      </w:r>
      <w:r w:rsidR="00B40F8E" w:rsidRPr="00B40F8E">
        <w:rPr>
          <w:color w:val="000000"/>
        </w:rPr>
        <w:t>,</w:t>
      </w:r>
      <w:proofErr w:type="gramEnd"/>
      <w:r w:rsidR="00B40F8E" w:rsidRPr="00B40F8E">
        <w:rPr>
          <w:color w:val="000000"/>
        </w:rPr>
        <w:t xml:space="preserve"> if offered for in-person courses or public access,</w:t>
      </w:r>
      <w:r w:rsidR="00B40F8E">
        <w:rPr>
          <w:color w:val="000000"/>
        </w:rPr>
        <w:t xml:space="preserve"> </w:t>
      </w:r>
      <w:r w:rsidR="004D4AFC" w:rsidRPr="004D4AFC">
        <w:rPr>
          <w:color w:val="000000"/>
        </w:rPr>
        <w:t>shall comply with applicable community, state or federal fire codes, building codes, and health and safety standards.</w:t>
      </w:r>
    </w:p>
    <w:p w14:paraId="7E30A995" w14:textId="77777777" w:rsidR="006164F9" w:rsidRDefault="006164F9" w:rsidP="00153D1A">
      <w:pPr>
        <w:rPr>
          <w:color w:val="000000"/>
        </w:rPr>
      </w:pPr>
    </w:p>
    <w:p w14:paraId="2BE6B3F0" w14:textId="43C7BCD4" w:rsidR="004D4AFC" w:rsidRPr="004D4AFC" w:rsidRDefault="005026E0" w:rsidP="005026E0">
      <w:pPr>
        <w:ind w:left="2160" w:hanging="720"/>
        <w:rPr>
          <w:color w:val="000000"/>
        </w:rPr>
      </w:pPr>
      <w:r>
        <w:rPr>
          <w:color w:val="000000"/>
        </w:rPr>
        <w:t>3)</w:t>
      </w:r>
      <w:r>
        <w:rPr>
          <w:color w:val="000000"/>
        </w:rPr>
        <w:tab/>
      </w:r>
      <w:r w:rsidR="004D4AFC" w:rsidRPr="004D4AFC">
        <w:rPr>
          <w:color w:val="000000"/>
        </w:rPr>
        <w:t xml:space="preserve">The education provider is subject to inspection prior to approval or at any time thereafter by authorized representatives of </w:t>
      </w:r>
      <w:r w:rsidR="00685E87">
        <w:t>the Division</w:t>
      </w:r>
      <w:r w:rsidR="004D4AFC" w:rsidRPr="004D4AFC">
        <w:rPr>
          <w:color w:val="000000"/>
        </w:rPr>
        <w:t>.  Inspections shall be conducted during regular business hours</w:t>
      </w:r>
      <w:r w:rsidR="0024051B">
        <w:rPr>
          <w:color w:val="000000"/>
        </w:rPr>
        <w:t>,</w:t>
      </w:r>
      <w:r w:rsidR="00685E87" w:rsidRPr="00685E87">
        <w:rPr>
          <w:color w:val="000000"/>
        </w:rPr>
        <w:t xml:space="preserve"> </w:t>
      </w:r>
      <w:r w:rsidR="00B40F8E" w:rsidRPr="00B40F8E">
        <w:rPr>
          <w:color w:val="000000"/>
        </w:rPr>
        <w:t>with at least 24 hours advance</w:t>
      </w:r>
      <w:r w:rsidR="00685E87" w:rsidRPr="00685E87">
        <w:rPr>
          <w:color w:val="000000"/>
        </w:rPr>
        <w:t xml:space="preserve"> notice, to ensure proper method</w:t>
      </w:r>
      <w:r w:rsidR="0024051B">
        <w:rPr>
          <w:color w:val="000000"/>
        </w:rPr>
        <w:t>s</w:t>
      </w:r>
      <w:r w:rsidR="00685E87" w:rsidRPr="00685E87">
        <w:rPr>
          <w:color w:val="000000"/>
        </w:rPr>
        <w:t xml:space="preserve"> of instruction</w:t>
      </w:r>
      <w:r w:rsidR="0024051B">
        <w:rPr>
          <w:color w:val="000000"/>
        </w:rPr>
        <w:t xml:space="preserve"> are being used</w:t>
      </w:r>
      <w:r w:rsidR="00685E87" w:rsidRPr="00685E87">
        <w:rPr>
          <w:color w:val="000000"/>
        </w:rPr>
        <w:t xml:space="preserve"> </w:t>
      </w:r>
      <w:r w:rsidR="002C46FA">
        <w:rPr>
          <w:color w:val="000000"/>
        </w:rPr>
        <w:t xml:space="preserve">and </w:t>
      </w:r>
      <w:r w:rsidR="00685E87" w:rsidRPr="00685E87">
        <w:rPr>
          <w:color w:val="000000"/>
        </w:rPr>
        <w:t xml:space="preserve">to confirm </w:t>
      </w:r>
      <w:r w:rsidR="0024051B">
        <w:rPr>
          <w:color w:val="000000"/>
        </w:rPr>
        <w:t xml:space="preserve">the </w:t>
      </w:r>
      <w:r w:rsidR="00685E87" w:rsidRPr="00685E87">
        <w:rPr>
          <w:color w:val="000000"/>
        </w:rPr>
        <w:t>content of approved courses</w:t>
      </w:r>
      <w:r w:rsidR="0024051B">
        <w:rPr>
          <w:color w:val="000000"/>
        </w:rPr>
        <w:t xml:space="preserve"> being taught</w:t>
      </w:r>
      <w:r w:rsidR="004D4AFC" w:rsidRPr="004D4AFC">
        <w:rPr>
          <w:color w:val="000000"/>
        </w:rPr>
        <w:t>.</w:t>
      </w:r>
    </w:p>
    <w:p w14:paraId="4C91CCF0" w14:textId="77777777" w:rsidR="006164F9" w:rsidRDefault="006164F9" w:rsidP="00153D1A">
      <w:pPr>
        <w:rPr>
          <w:color w:val="000000"/>
        </w:rPr>
      </w:pPr>
    </w:p>
    <w:p w14:paraId="106FE95C" w14:textId="18AFE738" w:rsidR="004D4AFC" w:rsidRPr="004D4AFC" w:rsidRDefault="005026E0" w:rsidP="005026E0">
      <w:pPr>
        <w:ind w:left="2160" w:hanging="720"/>
        <w:rPr>
          <w:color w:val="000000"/>
        </w:rPr>
      </w:pPr>
      <w:r>
        <w:rPr>
          <w:color w:val="000000"/>
        </w:rPr>
        <w:t>4)</w:t>
      </w:r>
      <w:r>
        <w:rPr>
          <w:color w:val="000000"/>
        </w:rPr>
        <w:tab/>
      </w:r>
      <w:r w:rsidR="004D4AFC" w:rsidRPr="004D4AFC">
        <w:rPr>
          <w:color w:val="000000"/>
        </w:rPr>
        <w:t xml:space="preserve">No education provider shall maintain an office or conduct </w:t>
      </w:r>
      <w:r w:rsidR="00B40F8E" w:rsidRPr="00B40F8E">
        <w:rPr>
          <w:color w:val="000000"/>
        </w:rPr>
        <w:t xml:space="preserve">in person </w:t>
      </w:r>
      <w:r w:rsidR="004D4AFC" w:rsidRPr="004D4AFC">
        <w:rPr>
          <w:color w:val="000000"/>
        </w:rPr>
        <w:t>education courses in a private residence</w:t>
      </w:r>
      <w:r w:rsidR="004A7822">
        <w:rPr>
          <w:color w:val="000000"/>
        </w:rPr>
        <w:t xml:space="preserve">, except </w:t>
      </w:r>
      <w:r w:rsidR="00B40F8E">
        <w:rPr>
          <w:color w:val="000000"/>
        </w:rPr>
        <w:t xml:space="preserve">that </w:t>
      </w:r>
      <w:r w:rsidR="00685E87" w:rsidRPr="0008434F">
        <w:rPr>
          <w:color w:val="000000"/>
        </w:rPr>
        <w:t>field inspection events</w:t>
      </w:r>
      <w:r w:rsidR="00685E87">
        <w:rPr>
          <w:color w:val="000000"/>
        </w:rPr>
        <w:t xml:space="preserve"> </w:t>
      </w:r>
      <w:r w:rsidR="00B40F8E" w:rsidRPr="00B40F8E">
        <w:rPr>
          <w:color w:val="000000"/>
        </w:rPr>
        <w:t xml:space="preserve">or the final field examination </w:t>
      </w:r>
      <w:r w:rsidR="004A7822">
        <w:rPr>
          <w:color w:val="000000"/>
        </w:rPr>
        <w:t xml:space="preserve">may be </w:t>
      </w:r>
      <w:r w:rsidR="0024051B">
        <w:rPr>
          <w:color w:val="000000"/>
        </w:rPr>
        <w:t>conducted</w:t>
      </w:r>
      <w:r w:rsidR="004A7822">
        <w:rPr>
          <w:color w:val="000000"/>
        </w:rPr>
        <w:t xml:space="preserve"> in a private residence</w:t>
      </w:r>
      <w:r w:rsidR="00685E87" w:rsidRPr="0008434F">
        <w:rPr>
          <w:color w:val="000000"/>
        </w:rPr>
        <w:t xml:space="preserve"> or similar </w:t>
      </w:r>
      <w:r w:rsidR="00496027" w:rsidRPr="0008434F">
        <w:rPr>
          <w:color w:val="000000"/>
        </w:rPr>
        <w:t xml:space="preserve">residential </w:t>
      </w:r>
      <w:r w:rsidR="00685E87" w:rsidRPr="0008434F">
        <w:rPr>
          <w:color w:val="000000"/>
        </w:rPr>
        <w:t>structure</w:t>
      </w:r>
      <w:r w:rsidR="00B40F8E" w:rsidRPr="00B40F8E">
        <w:rPr>
          <w:color w:val="000000"/>
        </w:rPr>
        <w:t xml:space="preserve"> with direct supervision by the instructor</w:t>
      </w:r>
      <w:r w:rsidR="004A7822">
        <w:rPr>
          <w:color w:val="000000"/>
        </w:rPr>
        <w:t>.</w:t>
      </w:r>
    </w:p>
    <w:p w14:paraId="30581D8E" w14:textId="77777777" w:rsidR="006164F9" w:rsidRDefault="006164F9" w:rsidP="00153D1A">
      <w:pPr>
        <w:rPr>
          <w:color w:val="000000"/>
        </w:rPr>
      </w:pPr>
    </w:p>
    <w:p w14:paraId="3F728DBA" w14:textId="21D101B7" w:rsidR="004D4AFC" w:rsidRPr="004D4AFC" w:rsidRDefault="005026E0" w:rsidP="005026E0">
      <w:pPr>
        <w:ind w:left="2160" w:hanging="720"/>
        <w:rPr>
          <w:color w:val="000000"/>
        </w:rPr>
      </w:pPr>
      <w:r>
        <w:rPr>
          <w:color w:val="000000"/>
        </w:rPr>
        <w:t>5)</w:t>
      </w:r>
      <w:r>
        <w:rPr>
          <w:color w:val="000000"/>
        </w:rPr>
        <w:tab/>
      </w:r>
      <w:r w:rsidR="004D4AFC" w:rsidRPr="004D4AFC">
        <w:rPr>
          <w:color w:val="000000"/>
        </w:rPr>
        <w:t xml:space="preserve">An education provider shall only conduct </w:t>
      </w:r>
      <w:r w:rsidR="00B40F8E" w:rsidRPr="00B40F8E">
        <w:rPr>
          <w:color w:val="000000"/>
        </w:rPr>
        <w:t xml:space="preserve">in person </w:t>
      </w:r>
      <w:r w:rsidR="004D4AFC" w:rsidRPr="004D4AFC">
        <w:rPr>
          <w:color w:val="000000"/>
        </w:rPr>
        <w:t>courses in locations that are conducive to learning</w:t>
      </w:r>
      <w:r w:rsidR="00B40F8E" w:rsidRPr="00B40F8E">
        <w:rPr>
          <w:color w:val="000000"/>
        </w:rPr>
        <w:t>, and a separate and distinct space solely occupied by the education provider</w:t>
      </w:r>
      <w:r w:rsidR="004D4AFC" w:rsidRPr="004D4AFC">
        <w:rPr>
          <w:color w:val="000000"/>
        </w:rPr>
        <w:t>.</w:t>
      </w:r>
    </w:p>
    <w:p w14:paraId="28B3FACE" w14:textId="77777777" w:rsidR="006164F9" w:rsidRDefault="006164F9" w:rsidP="00153D1A">
      <w:pPr>
        <w:rPr>
          <w:color w:val="000000"/>
        </w:rPr>
      </w:pPr>
    </w:p>
    <w:p w14:paraId="1BA96956" w14:textId="60A3D978" w:rsidR="004D4AFC" w:rsidRPr="004D4AFC" w:rsidRDefault="00B40F8E" w:rsidP="005026E0">
      <w:pPr>
        <w:ind w:firstLine="720"/>
        <w:rPr>
          <w:color w:val="000000"/>
        </w:rPr>
      </w:pPr>
      <w:r>
        <w:rPr>
          <w:color w:val="000000"/>
        </w:rPr>
        <w:t>f</w:t>
      </w:r>
      <w:r w:rsidR="005026E0">
        <w:rPr>
          <w:color w:val="000000"/>
        </w:rPr>
        <w:t>)</w:t>
      </w:r>
      <w:r w:rsidR="005026E0">
        <w:rPr>
          <w:color w:val="000000"/>
        </w:rPr>
        <w:tab/>
      </w:r>
      <w:r w:rsidR="004D4AFC" w:rsidRPr="004D4AFC">
        <w:rPr>
          <w:color w:val="000000"/>
        </w:rPr>
        <w:t>Administration</w:t>
      </w:r>
    </w:p>
    <w:p w14:paraId="4D3ABA12" w14:textId="77777777" w:rsidR="006164F9" w:rsidRDefault="006164F9" w:rsidP="00153D1A">
      <w:pPr>
        <w:rPr>
          <w:color w:val="000000"/>
        </w:rPr>
      </w:pPr>
    </w:p>
    <w:p w14:paraId="6101165C" w14:textId="091811A0" w:rsidR="004D4AFC" w:rsidRPr="004D4AFC" w:rsidRDefault="005026E0" w:rsidP="005026E0">
      <w:pPr>
        <w:ind w:left="2160" w:hanging="720"/>
        <w:rPr>
          <w:color w:val="000000"/>
        </w:rPr>
      </w:pPr>
      <w:r>
        <w:rPr>
          <w:color w:val="000000"/>
        </w:rPr>
        <w:t>1)</w:t>
      </w:r>
      <w:r>
        <w:rPr>
          <w:color w:val="000000"/>
        </w:rPr>
        <w:tab/>
      </w:r>
      <w:r w:rsidR="004D4AFC" w:rsidRPr="004D4AFC">
        <w:rPr>
          <w:color w:val="000000"/>
        </w:rPr>
        <w:t>No licensed education provider shall advertise that it is endorsed, recommended</w:t>
      </w:r>
      <w:r w:rsidR="00B40F8E">
        <w:rPr>
          <w:color w:val="000000"/>
        </w:rPr>
        <w:t>,</w:t>
      </w:r>
      <w:r w:rsidR="004D4AFC" w:rsidRPr="004D4AFC">
        <w:rPr>
          <w:color w:val="000000"/>
        </w:rPr>
        <w:t xml:space="preserve"> or accredited by </w:t>
      </w:r>
      <w:r w:rsidR="00685E87">
        <w:rPr>
          <w:color w:val="000000"/>
        </w:rPr>
        <w:t>the Division</w:t>
      </w:r>
      <w:r w:rsidR="004D4AFC" w:rsidRPr="004D4AFC">
        <w:rPr>
          <w:color w:val="000000"/>
        </w:rPr>
        <w:t xml:space="preserve">.  The education provider may indicate that it is licensed by and the course of study has been approved by </w:t>
      </w:r>
      <w:r w:rsidR="00685E87">
        <w:rPr>
          <w:color w:val="000000"/>
        </w:rPr>
        <w:t>the Division</w:t>
      </w:r>
      <w:r w:rsidR="004D4AFC" w:rsidRPr="004D4AFC">
        <w:rPr>
          <w:color w:val="000000"/>
        </w:rPr>
        <w:t>.</w:t>
      </w:r>
    </w:p>
    <w:p w14:paraId="01C3AEC1" w14:textId="77777777" w:rsidR="006164F9" w:rsidRDefault="006164F9" w:rsidP="00153D1A">
      <w:pPr>
        <w:rPr>
          <w:color w:val="000000"/>
        </w:rPr>
      </w:pPr>
    </w:p>
    <w:p w14:paraId="4B13C1BC" w14:textId="08DAC33D" w:rsidR="004D4AFC" w:rsidRPr="004D4AFC" w:rsidRDefault="005026E0" w:rsidP="005026E0">
      <w:pPr>
        <w:ind w:left="2160" w:hanging="720"/>
        <w:rPr>
          <w:color w:val="000000"/>
        </w:rPr>
      </w:pPr>
      <w:r>
        <w:rPr>
          <w:color w:val="000000"/>
        </w:rPr>
        <w:t>2)</w:t>
      </w:r>
      <w:r>
        <w:rPr>
          <w:color w:val="000000"/>
        </w:rPr>
        <w:tab/>
      </w:r>
      <w:r w:rsidR="004D4AFC" w:rsidRPr="004D4AFC">
        <w:rPr>
          <w:color w:val="000000"/>
        </w:rPr>
        <w:t>Each education provider shall provide a prospective student</w:t>
      </w:r>
      <w:r w:rsidR="0024051B">
        <w:rPr>
          <w:color w:val="000000"/>
        </w:rPr>
        <w:t>,</w:t>
      </w:r>
      <w:r w:rsidR="004D4AFC" w:rsidRPr="004D4AFC">
        <w:rPr>
          <w:color w:val="000000"/>
        </w:rPr>
        <w:t xml:space="preserve"> prior to enrollment</w:t>
      </w:r>
      <w:r w:rsidR="0024051B">
        <w:rPr>
          <w:color w:val="000000"/>
        </w:rPr>
        <w:t>,</w:t>
      </w:r>
      <w:r w:rsidR="004D4AFC" w:rsidRPr="004D4AFC">
        <w:rPr>
          <w:color w:val="000000"/>
        </w:rPr>
        <w:t xml:space="preserve"> with information that specifies the course of study to be offered, </w:t>
      </w:r>
      <w:r w:rsidR="00B40F8E" w:rsidRPr="00B40F8E">
        <w:rPr>
          <w:color w:val="000000"/>
        </w:rPr>
        <w:t xml:space="preserve">the delivery method, </w:t>
      </w:r>
      <w:r w:rsidR="004D4AFC" w:rsidRPr="004D4AFC">
        <w:rPr>
          <w:color w:val="000000"/>
        </w:rPr>
        <w:t>the tuition, the provider</w:t>
      </w:r>
      <w:r w:rsidR="00297885">
        <w:rPr>
          <w:color w:val="000000"/>
        </w:rPr>
        <w:t>'</w:t>
      </w:r>
      <w:r w:rsidR="004D4AFC" w:rsidRPr="004D4AFC">
        <w:rPr>
          <w:color w:val="000000"/>
        </w:rPr>
        <w:t xml:space="preserve">s policy regarding </w:t>
      </w:r>
      <w:r w:rsidR="0024051B">
        <w:rPr>
          <w:color w:val="000000"/>
        </w:rPr>
        <w:t>refunds</w:t>
      </w:r>
      <w:r w:rsidR="004D4AFC" w:rsidRPr="004D4AFC">
        <w:rPr>
          <w:color w:val="000000"/>
        </w:rPr>
        <w:t xml:space="preserve">, any additional </w:t>
      </w:r>
      <w:r w:rsidR="00B40F8E">
        <w:rPr>
          <w:color w:val="000000"/>
        </w:rPr>
        <w:t>fees,</w:t>
      </w:r>
      <w:r w:rsidR="004D4AFC" w:rsidRPr="004D4AFC">
        <w:rPr>
          <w:color w:val="000000"/>
        </w:rPr>
        <w:t xml:space="preserve"> supplies, materials or books</w:t>
      </w:r>
      <w:r w:rsidR="00B40F8E">
        <w:rPr>
          <w:color w:val="000000"/>
        </w:rPr>
        <w:t xml:space="preserve"> provided</w:t>
      </w:r>
      <w:r w:rsidR="004D4AFC" w:rsidRPr="004D4AFC">
        <w:rPr>
          <w:color w:val="000000"/>
        </w:rPr>
        <w:t xml:space="preserve">, </w:t>
      </w:r>
      <w:r w:rsidR="00B40F8E">
        <w:rPr>
          <w:color w:val="000000"/>
        </w:rPr>
        <w:t xml:space="preserve">procedures for management of grievances for students and faculty, </w:t>
      </w:r>
      <w:r w:rsidR="004D4AFC" w:rsidRPr="004D4AFC">
        <w:rPr>
          <w:color w:val="000000"/>
        </w:rPr>
        <w:t>and other matters that are material to the relationship between the provider and the student.</w:t>
      </w:r>
    </w:p>
    <w:p w14:paraId="4FFC15CD" w14:textId="77777777" w:rsidR="006164F9" w:rsidRDefault="006164F9" w:rsidP="00153D1A">
      <w:pPr>
        <w:rPr>
          <w:color w:val="000000"/>
        </w:rPr>
      </w:pPr>
    </w:p>
    <w:p w14:paraId="14DD356A" w14:textId="4B80AB30" w:rsidR="004D4AFC" w:rsidRPr="004D4AFC" w:rsidRDefault="005026E0" w:rsidP="005026E0">
      <w:pPr>
        <w:ind w:left="2160" w:hanging="720"/>
        <w:rPr>
          <w:color w:val="000000"/>
        </w:rPr>
      </w:pPr>
      <w:r>
        <w:rPr>
          <w:color w:val="000000"/>
        </w:rPr>
        <w:t>3)</w:t>
      </w:r>
      <w:r>
        <w:rPr>
          <w:color w:val="000000"/>
        </w:rPr>
        <w:tab/>
      </w:r>
      <w:r w:rsidR="004D4AFC" w:rsidRPr="004D4AFC">
        <w:rPr>
          <w:color w:val="000000"/>
        </w:rPr>
        <w:t xml:space="preserve">Each education provider shall maintain for each student a record that </w:t>
      </w:r>
      <w:r w:rsidR="0024051B">
        <w:rPr>
          <w:color w:val="000000"/>
        </w:rPr>
        <w:t>includes</w:t>
      </w:r>
      <w:r w:rsidR="004D4AFC" w:rsidRPr="004D4AFC">
        <w:rPr>
          <w:color w:val="000000"/>
        </w:rPr>
        <w:t xml:space="preserve"> the course of study undertaken, dates of attendance, and a transcript of courses.  All records </w:t>
      </w:r>
      <w:r w:rsidR="00B40F8E" w:rsidRPr="00B40F8E">
        <w:rPr>
          <w:color w:val="000000"/>
        </w:rPr>
        <w:t xml:space="preserve">and any other documentation related to </w:t>
      </w:r>
      <w:r w:rsidR="004D4AFC" w:rsidRPr="004D4AFC">
        <w:rPr>
          <w:color w:val="000000"/>
        </w:rPr>
        <w:t xml:space="preserve">shall be maintained by the education provider for 5 years and shall be </w:t>
      </w:r>
      <w:r w:rsidR="004D4AFC" w:rsidRPr="004D4AFC">
        <w:rPr>
          <w:color w:val="000000"/>
        </w:rPr>
        <w:lastRenderedPageBreak/>
        <w:t xml:space="preserve">made available to the student or to </w:t>
      </w:r>
      <w:r w:rsidR="00685E87">
        <w:rPr>
          <w:color w:val="000000"/>
        </w:rPr>
        <w:t>the Division</w:t>
      </w:r>
      <w:r w:rsidR="0024051B">
        <w:rPr>
          <w:color w:val="000000"/>
        </w:rPr>
        <w:t>,</w:t>
      </w:r>
      <w:r w:rsidR="004D4AFC" w:rsidRPr="004D4AFC">
        <w:rPr>
          <w:color w:val="000000"/>
        </w:rPr>
        <w:t xml:space="preserve"> upon request</w:t>
      </w:r>
      <w:r w:rsidR="0024051B">
        <w:rPr>
          <w:color w:val="000000"/>
        </w:rPr>
        <w:t>,</w:t>
      </w:r>
      <w:r w:rsidR="004D4AFC" w:rsidRPr="004D4AFC">
        <w:rPr>
          <w:color w:val="000000"/>
        </w:rPr>
        <w:t xml:space="preserve"> during regular business hours.  An education provider may charge a student the cost of reproducing copies of a transcript.</w:t>
      </w:r>
    </w:p>
    <w:p w14:paraId="0556D21E" w14:textId="77777777" w:rsidR="006164F9" w:rsidRDefault="006164F9" w:rsidP="00153D1A">
      <w:pPr>
        <w:rPr>
          <w:color w:val="000000"/>
        </w:rPr>
      </w:pPr>
    </w:p>
    <w:p w14:paraId="6EC77B9F" w14:textId="22343AD6" w:rsidR="004D4AFC" w:rsidRPr="004D4AFC" w:rsidRDefault="005026E0" w:rsidP="005026E0">
      <w:pPr>
        <w:ind w:left="2160" w:hanging="720"/>
        <w:rPr>
          <w:color w:val="000000"/>
        </w:rPr>
      </w:pPr>
      <w:r>
        <w:rPr>
          <w:color w:val="000000"/>
        </w:rPr>
        <w:t>4)</w:t>
      </w:r>
      <w:r>
        <w:rPr>
          <w:color w:val="000000"/>
        </w:rPr>
        <w:tab/>
      </w:r>
      <w:r w:rsidR="004D4AFC" w:rsidRPr="004D4AFC">
        <w:rPr>
          <w:color w:val="000000"/>
        </w:rPr>
        <w:t>Each education provider shall</w:t>
      </w:r>
      <w:r w:rsidR="0024051B">
        <w:rPr>
          <w:color w:val="000000"/>
        </w:rPr>
        <w:t>,</w:t>
      </w:r>
      <w:r w:rsidR="004D4AFC" w:rsidRPr="004D4AFC">
        <w:rPr>
          <w:color w:val="000000"/>
        </w:rPr>
        <w:t xml:space="preserve"> upon request by </w:t>
      </w:r>
      <w:r w:rsidR="00685E87">
        <w:rPr>
          <w:color w:val="000000"/>
        </w:rPr>
        <w:t>the Division</w:t>
      </w:r>
      <w:r w:rsidR="004D4AFC" w:rsidRPr="004D4AFC">
        <w:rPr>
          <w:color w:val="000000"/>
        </w:rPr>
        <w:t xml:space="preserve">, provide evidence of </w:t>
      </w:r>
      <w:r w:rsidR="00B40F8E" w:rsidRPr="00B40F8E">
        <w:rPr>
          <w:color w:val="000000"/>
        </w:rPr>
        <w:t xml:space="preserve">sufficient </w:t>
      </w:r>
      <w:r w:rsidR="004D4AFC" w:rsidRPr="004D4AFC">
        <w:rPr>
          <w:color w:val="000000"/>
        </w:rPr>
        <w:t>financial resources available to equip and maintain its program</w:t>
      </w:r>
      <w:r w:rsidR="00B40F8E" w:rsidRPr="00B40F8E">
        <w:rPr>
          <w:color w:val="000000"/>
        </w:rPr>
        <w:t xml:space="preserve"> or school</w:t>
      </w:r>
      <w:r w:rsidR="004D4AFC" w:rsidRPr="004D4AFC">
        <w:rPr>
          <w:color w:val="000000"/>
        </w:rPr>
        <w:t>.</w:t>
      </w:r>
    </w:p>
    <w:p w14:paraId="3B628786" w14:textId="672408F6" w:rsidR="006164F9" w:rsidRDefault="006164F9" w:rsidP="00153D1A">
      <w:pPr>
        <w:rPr>
          <w:color w:val="000000"/>
        </w:rPr>
      </w:pPr>
    </w:p>
    <w:p w14:paraId="4DF5EF54" w14:textId="4866A466" w:rsidR="008271B1" w:rsidRDefault="00B40F8E" w:rsidP="000A0164">
      <w:pPr>
        <w:ind w:left="2160" w:hanging="720"/>
      </w:pPr>
      <w:r>
        <w:rPr>
          <w:color w:val="000000"/>
        </w:rPr>
        <w:t>5</w:t>
      </w:r>
      <w:r w:rsidR="005026E0">
        <w:rPr>
          <w:color w:val="000000"/>
        </w:rPr>
        <w:t>)</w:t>
      </w:r>
      <w:r w:rsidR="005026E0">
        <w:rPr>
          <w:color w:val="000000"/>
        </w:rPr>
        <w:tab/>
      </w:r>
      <w:r w:rsidR="004D4AFC" w:rsidRPr="004D4AFC">
        <w:rPr>
          <w:color w:val="000000"/>
        </w:rPr>
        <w:t xml:space="preserve">Each education provider shall notify </w:t>
      </w:r>
      <w:r w:rsidR="00685E87">
        <w:rPr>
          <w:color w:val="000000"/>
        </w:rPr>
        <w:t>the Division</w:t>
      </w:r>
      <w:r w:rsidR="004D4AFC" w:rsidRPr="004D4AFC">
        <w:rPr>
          <w:color w:val="000000"/>
        </w:rPr>
        <w:t xml:space="preserve"> of all proposed changes in </w:t>
      </w:r>
      <w:r w:rsidR="0024051B">
        <w:rPr>
          <w:color w:val="000000"/>
        </w:rPr>
        <w:t xml:space="preserve">its </w:t>
      </w:r>
      <w:r w:rsidR="004D4AFC" w:rsidRPr="004D4AFC">
        <w:rPr>
          <w:color w:val="000000"/>
        </w:rPr>
        <w:t xml:space="preserve">ownership </w:t>
      </w:r>
      <w:r w:rsidR="000D0779">
        <w:rPr>
          <w:color w:val="000000"/>
        </w:rPr>
        <w:t xml:space="preserve">at least </w:t>
      </w:r>
      <w:r w:rsidR="00E5282C">
        <w:rPr>
          <w:color w:val="000000"/>
        </w:rPr>
        <w:t xml:space="preserve">30 </w:t>
      </w:r>
      <w:r w:rsidR="004D4AFC" w:rsidRPr="004D4AFC">
        <w:rPr>
          <w:color w:val="000000"/>
        </w:rPr>
        <w:t>days prior to the change in ownership.</w:t>
      </w:r>
      <w:r w:rsidR="000A0164" w:rsidRPr="004D4AFC">
        <w:t xml:space="preserve"> </w:t>
      </w:r>
    </w:p>
    <w:p w14:paraId="7369098F" w14:textId="77777777" w:rsidR="00F31F3B" w:rsidRDefault="00F31F3B" w:rsidP="00153D1A"/>
    <w:p w14:paraId="16C896DF" w14:textId="337DE6F2" w:rsidR="00F31F3B" w:rsidRDefault="00F31F3B" w:rsidP="00F31F3B">
      <w:pPr>
        <w:ind w:left="2160" w:hanging="720"/>
      </w:pPr>
      <w:r>
        <w:t>6)</w:t>
      </w:r>
      <w:r>
        <w:tab/>
        <w:t xml:space="preserve">Each education provider shall issue a transcript or certificate of completion, in a format provided by the Division, </w:t>
      </w:r>
      <w:r w:rsidR="00834CD8">
        <w:t>within</w:t>
      </w:r>
      <w:r>
        <w:t xml:space="preserve"> 10 days after a student's successful completion of any course.  Each transcript or certificate of completion shall be authenticated and capable of being verified by the education provider.  The transcript or certificate of completion shall include, but not be limited to, the following information:  the student's name, license number (if applicable), the name and license number of the education provider, the name and license number of the course, the date and method of delivery, and the approved credit hours completed.</w:t>
      </w:r>
    </w:p>
    <w:p w14:paraId="6EEB4693" w14:textId="77777777" w:rsidR="004A7822" w:rsidRDefault="004A7822" w:rsidP="00153D1A"/>
    <w:p w14:paraId="52FF662B" w14:textId="6E692FD4" w:rsidR="00685E87" w:rsidRPr="00D55B37" w:rsidRDefault="00F31F3B" w:rsidP="00F31F3B">
      <w:pPr>
        <w:ind w:firstLine="720"/>
      </w:pPr>
      <w:r w:rsidRPr="00524821">
        <w:t>(Source:  Amended at 4</w:t>
      </w:r>
      <w:r>
        <w:t>8</w:t>
      </w:r>
      <w:r w:rsidRPr="00524821">
        <w:t xml:space="preserve"> Ill. Reg. </w:t>
      </w:r>
      <w:r w:rsidR="004D7DEF">
        <w:t>2424</w:t>
      </w:r>
      <w:r w:rsidRPr="00524821">
        <w:t xml:space="preserve">, effective </w:t>
      </w:r>
      <w:r w:rsidR="004D7DEF">
        <w:t>February 2, 2024</w:t>
      </w:r>
      <w:r w:rsidRPr="00524821">
        <w:t>)</w:t>
      </w:r>
    </w:p>
    <w:sectPr w:rsidR="00685E87" w:rsidRPr="00D55B37" w:rsidSect="005026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AAA25" w14:textId="77777777" w:rsidR="00E01BF5" w:rsidRDefault="00E01BF5">
      <w:r>
        <w:separator/>
      </w:r>
    </w:p>
  </w:endnote>
  <w:endnote w:type="continuationSeparator" w:id="0">
    <w:p w14:paraId="3699BA6A" w14:textId="77777777" w:rsidR="00E01BF5" w:rsidRDefault="00E0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67B3" w14:textId="77777777" w:rsidR="00E01BF5" w:rsidRDefault="00E01BF5">
      <w:r>
        <w:separator/>
      </w:r>
    </w:p>
  </w:footnote>
  <w:footnote w:type="continuationSeparator" w:id="0">
    <w:p w14:paraId="02AA7FC1" w14:textId="77777777" w:rsidR="00E01BF5" w:rsidRDefault="00E01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7CD"/>
    <w:multiLevelType w:val="singleLevel"/>
    <w:tmpl w:val="643E04BA"/>
    <w:lvl w:ilvl="0">
      <w:start w:val="1"/>
      <w:numFmt w:val="decimal"/>
      <w:lvlText w:val="%1)"/>
      <w:lvlJc w:val="left"/>
      <w:pPr>
        <w:tabs>
          <w:tab w:val="num" w:pos="2160"/>
        </w:tabs>
        <w:ind w:left="2160" w:hanging="720"/>
      </w:pPr>
      <w:rPr>
        <w:strike w:val="0"/>
        <w:dstrike w:val="0"/>
        <w:u w:val="none"/>
        <w:effect w:val="none"/>
      </w:rPr>
    </w:lvl>
  </w:abstractNum>
  <w:abstractNum w:abstractNumId="1" w15:restartNumberingAfterBreak="0">
    <w:nsid w:val="14621EFD"/>
    <w:multiLevelType w:val="singleLevel"/>
    <w:tmpl w:val="437A2C24"/>
    <w:lvl w:ilvl="0">
      <w:start w:val="1"/>
      <w:numFmt w:val="lowerLetter"/>
      <w:lvlText w:val="%1)"/>
      <w:lvlJc w:val="left"/>
      <w:pPr>
        <w:tabs>
          <w:tab w:val="num" w:pos="1440"/>
        </w:tabs>
        <w:ind w:left="1440" w:hanging="720"/>
      </w:pPr>
      <w:rPr>
        <w:strike w:val="0"/>
        <w:dstrike w:val="0"/>
        <w:u w:val="none"/>
        <w:effect w:val="none"/>
      </w:rPr>
    </w:lvl>
  </w:abstractNum>
  <w:abstractNum w:abstractNumId="2" w15:restartNumberingAfterBreak="0">
    <w:nsid w:val="1A9F078C"/>
    <w:multiLevelType w:val="singleLevel"/>
    <w:tmpl w:val="B360DDC4"/>
    <w:lvl w:ilvl="0">
      <w:start w:val="1"/>
      <w:numFmt w:val="decimal"/>
      <w:lvlText w:val="%1)"/>
      <w:lvlJc w:val="left"/>
      <w:pPr>
        <w:tabs>
          <w:tab w:val="num" w:pos="2160"/>
        </w:tabs>
        <w:ind w:left="2160" w:hanging="720"/>
      </w:pPr>
      <w:rPr>
        <w:strike w:val="0"/>
        <w:dstrike w:val="0"/>
        <w:u w:val="none"/>
        <w:effect w:val="none"/>
      </w:rPr>
    </w:lvl>
  </w:abstractNum>
  <w:abstractNum w:abstractNumId="3" w15:restartNumberingAfterBreak="0">
    <w:nsid w:val="54E22173"/>
    <w:multiLevelType w:val="singleLevel"/>
    <w:tmpl w:val="597C7238"/>
    <w:lvl w:ilvl="0">
      <w:start w:val="1"/>
      <w:numFmt w:val="decimal"/>
      <w:lvlText w:val="%1)"/>
      <w:lvlJc w:val="left"/>
      <w:pPr>
        <w:tabs>
          <w:tab w:val="num" w:pos="2160"/>
        </w:tabs>
        <w:ind w:left="2160" w:hanging="720"/>
      </w:pPr>
      <w:rPr>
        <w:strike w:val="0"/>
        <w:dstrike w:val="0"/>
        <w:u w:val="none"/>
        <w:effect w:val="none"/>
      </w:rPr>
    </w:lvl>
  </w:abstractNum>
  <w:num w:numId="1">
    <w:abstractNumId w:val="1"/>
    <w:lvlOverride w:ilvl="0">
      <w:startOverride w:val="1"/>
    </w:lvlOverride>
  </w:num>
  <w:num w:numId="2">
    <w:abstractNumId w:val="2"/>
    <w:lvlOverride w:ilvl="0">
      <w:startOverride w:val="1"/>
    </w:lvlOverride>
  </w:num>
  <w:num w:numId="3">
    <w:abstractNumId w:val="3"/>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8434F"/>
    <w:rsid w:val="00094BFE"/>
    <w:rsid w:val="000A0164"/>
    <w:rsid w:val="000D0779"/>
    <w:rsid w:val="000D225F"/>
    <w:rsid w:val="00153D1A"/>
    <w:rsid w:val="001C7D95"/>
    <w:rsid w:val="001E3074"/>
    <w:rsid w:val="00225354"/>
    <w:rsid w:val="0024051B"/>
    <w:rsid w:val="002524EC"/>
    <w:rsid w:val="00296826"/>
    <w:rsid w:val="00297885"/>
    <w:rsid w:val="002C46FA"/>
    <w:rsid w:val="00367A2E"/>
    <w:rsid w:val="0038762E"/>
    <w:rsid w:val="003F5FD7"/>
    <w:rsid w:val="00406C7B"/>
    <w:rsid w:val="00431CFE"/>
    <w:rsid w:val="00496027"/>
    <w:rsid w:val="004A7822"/>
    <w:rsid w:val="004D4AFC"/>
    <w:rsid w:val="004D7DEF"/>
    <w:rsid w:val="005001C5"/>
    <w:rsid w:val="005026E0"/>
    <w:rsid w:val="00530BE1"/>
    <w:rsid w:val="00542E97"/>
    <w:rsid w:val="0056157E"/>
    <w:rsid w:val="0056501E"/>
    <w:rsid w:val="005D413F"/>
    <w:rsid w:val="00600669"/>
    <w:rsid w:val="00611DEC"/>
    <w:rsid w:val="006164F9"/>
    <w:rsid w:val="00685E87"/>
    <w:rsid w:val="006A2114"/>
    <w:rsid w:val="006E7554"/>
    <w:rsid w:val="00780733"/>
    <w:rsid w:val="007C6C1A"/>
    <w:rsid w:val="008116F5"/>
    <w:rsid w:val="008271B1"/>
    <w:rsid w:val="00831C37"/>
    <w:rsid w:val="00834CD8"/>
    <w:rsid w:val="0084781C"/>
    <w:rsid w:val="0088275E"/>
    <w:rsid w:val="00976BA8"/>
    <w:rsid w:val="0098276C"/>
    <w:rsid w:val="00A2265D"/>
    <w:rsid w:val="00A600AA"/>
    <w:rsid w:val="00AE5547"/>
    <w:rsid w:val="00B35D67"/>
    <w:rsid w:val="00B40F8E"/>
    <w:rsid w:val="00B516F7"/>
    <w:rsid w:val="00B646A0"/>
    <w:rsid w:val="00B71177"/>
    <w:rsid w:val="00BF6416"/>
    <w:rsid w:val="00C115A0"/>
    <w:rsid w:val="00C4537A"/>
    <w:rsid w:val="00CC13F9"/>
    <w:rsid w:val="00CD3723"/>
    <w:rsid w:val="00D55B37"/>
    <w:rsid w:val="00D93C67"/>
    <w:rsid w:val="00E01BF5"/>
    <w:rsid w:val="00E023AE"/>
    <w:rsid w:val="00E5282C"/>
    <w:rsid w:val="00E6332B"/>
    <w:rsid w:val="00E7288E"/>
    <w:rsid w:val="00ED12BD"/>
    <w:rsid w:val="00F31F3B"/>
    <w:rsid w:val="00F43DEE"/>
    <w:rsid w:val="00FC2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849AE"/>
  <w15:docId w15:val="{3507D19F-45C2-4175-868D-6B434ADC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8">
    <w:name w:val="heading 8"/>
    <w:basedOn w:val="Normal"/>
    <w:next w:val="Normal"/>
    <w:qFormat/>
    <w:rsid w:val="004D4AFC"/>
    <w:pPr>
      <w:keepNext/>
      <w:outlineLvl w:val="7"/>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4D4AFC"/>
    <w:pPr>
      <w:jc w:val="center"/>
    </w:pPr>
    <w:rPr>
      <w:szCs w:val="20"/>
    </w:rPr>
  </w:style>
  <w:style w:type="paragraph" w:styleId="Subtitle">
    <w:name w:val="Subtitle"/>
    <w:basedOn w:val="Normal"/>
    <w:qFormat/>
    <w:rsid w:val="004D4AFC"/>
    <w:pPr>
      <w:jc w:val="center"/>
    </w:pPr>
    <w:rPr>
      <w:szCs w:val="20"/>
    </w:rPr>
  </w:style>
  <w:style w:type="paragraph" w:styleId="PlainText">
    <w:name w:val="Plain Text"/>
    <w:basedOn w:val="Normal"/>
    <w:rsid w:val="004D4AFC"/>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0715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2024-01-29T21:06:00Z</dcterms:created>
  <dcterms:modified xsi:type="dcterms:W3CDTF">2024-02-16T16:11:00Z</dcterms:modified>
</cp:coreProperties>
</file>