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D4" w:rsidRPr="00E1374C" w:rsidRDefault="00507ED4" w:rsidP="00726C3B">
      <w:pPr>
        <w:rPr>
          <w:b/>
        </w:rPr>
      </w:pPr>
    </w:p>
    <w:p w:rsidR="00726C3B" w:rsidRPr="00E1374C" w:rsidRDefault="00726C3B" w:rsidP="00726C3B">
      <w:pPr>
        <w:rPr>
          <w:b/>
        </w:rPr>
      </w:pPr>
      <w:r w:rsidRPr="00E1374C">
        <w:rPr>
          <w:b/>
        </w:rPr>
        <w:t xml:space="preserve">Section 1450.110  </w:t>
      </w:r>
      <w:r w:rsidR="003E11CB">
        <w:rPr>
          <w:b/>
        </w:rPr>
        <w:t>Sponsorship</w:t>
      </w:r>
      <w:r w:rsidRPr="00E1374C">
        <w:rPr>
          <w:b/>
        </w:rPr>
        <w:t xml:space="preserve"> </w:t>
      </w:r>
    </w:p>
    <w:p w:rsidR="00726C3B" w:rsidRPr="00E1374C" w:rsidRDefault="00726C3B" w:rsidP="00726C3B">
      <w:pPr>
        <w:rPr>
          <w:bCs/>
        </w:rPr>
      </w:pPr>
    </w:p>
    <w:p w:rsidR="00726C3B" w:rsidRPr="00E1374C" w:rsidRDefault="00726C3B" w:rsidP="00507ED4">
      <w:pPr>
        <w:ind w:firstLine="720"/>
        <w:rPr>
          <w:bCs/>
        </w:rPr>
      </w:pPr>
      <w:r w:rsidRPr="00E1374C">
        <w:rPr>
          <w:bCs/>
        </w:rPr>
        <w:t>a)</w:t>
      </w:r>
      <w:r w:rsidRPr="00E1374C">
        <w:rPr>
          <w:bCs/>
        </w:rPr>
        <w:tab/>
      </w:r>
      <w:r w:rsidR="003E11CB">
        <w:rPr>
          <w:bCs/>
        </w:rPr>
        <w:t xml:space="preserve">Residential </w:t>
      </w:r>
      <w:r w:rsidRPr="00E1374C">
        <w:rPr>
          <w:bCs/>
        </w:rPr>
        <w:t xml:space="preserve">Leasing Agent  </w:t>
      </w:r>
    </w:p>
    <w:p w:rsidR="00726C3B" w:rsidRPr="00E1374C" w:rsidRDefault="00726C3B" w:rsidP="00AC0F12"/>
    <w:p w:rsidR="00726C3B" w:rsidRPr="00E1374C" w:rsidRDefault="00726C3B" w:rsidP="00507ED4">
      <w:pPr>
        <w:ind w:left="2160" w:hanging="720"/>
      </w:pPr>
      <w:r w:rsidRPr="00E1374C">
        <w:t>1)</w:t>
      </w:r>
      <w:r w:rsidRPr="00E1374C">
        <w:tab/>
        <w:t xml:space="preserve">Except for </w:t>
      </w:r>
      <w:r w:rsidR="00757053">
        <w:t>an</w:t>
      </w:r>
      <w:r w:rsidRPr="00E1374C">
        <w:t xml:space="preserve"> </w:t>
      </w:r>
      <w:r w:rsidR="0085583B" w:rsidRPr="00E1374C">
        <w:t>individual</w:t>
      </w:r>
      <w:r w:rsidRPr="00E1374C">
        <w:t xml:space="preserve"> working under a </w:t>
      </w:r>
      <w:r w:rsidR="003E11CB">
        <w:t xml:space="preserve">residential </w:t>
      </w:r>
      <w:r w:rsidRPr="00E1374C">
        <w:t>leasing agent permit</w:t>
      </w:r>
      <w:r w:rsidR="00671E34">
        <w:t xml:space="preserve"> (see </w:t>
      </w:r>
      <w:r w:rsidRPr="00E1374C">
        <w:t>Section 1450.240</w:t>
      </w:r>
      <w:r w:rsidR="00671E34">
        <w:t>)</w:t>
      </w:r>
      <w:r w:rsidRPr="00E1374C">
        <w:t xml:space="preserve">, no </w:t>
      </w:r>
      <w:r w:rsidR="003E11CB">
        <w:t xml:space="preserve">residential </w:t>
      </w:r>
      <w:r w:rsidRPr="00E1374C">
        <w:t xml:space="preserve">leasing agent license applicant may engage in </w:t>
      </w:r>
      <w:r w:rsidR="0085583B" w:rsidRPr="00E1374C">
        <w:t xml:space="preserve">leasing residential real estate </w:t>
      </w:r>
      <w:r w:rsidR="00671E34">
        <w:t xml:space="preserve">(see </w:t>
      </w:r>
      <w:r w:rsidR="0085583B" w:rsidRPr="00E1374C">
        <w:t>Section 1450.200</w:t>
      </w:r>
      <w:r w:rsidR="00671E34">
        <w:t>)</w:t>
      </w:r>
      <w:r w:rsidRPr="00E1374C">
        <w:t xml:space="preserve"> until a valid </w:t>
      </w:r>
      <w:r w:rsidR="003E11CB">
        <w:t>sponsorship of</w:t>
      </w:r>
      <w:r w:rsidRPr="00E1374C">
        <w:t xml:space="preserve"> the applicant</w:t>
      </w:r>
      <w:r w:rsidR="003E11CB">
        <w:t xml:space="preserve"> has been registered with the Division by the sponsoring broker</w:t>
      </w:r>
      <w:r w:rsidRPr="00E1374C">
        <w:t xml:space="preserve">. </w:t>
      </w:r>
    </w:p>
    <w:p w:rsidR="00726C3B" w:rsidRPr="00E1374C" w:rsidRDefault="00726C3B" w:rsidP="00AC0F12"/>
    <w:p w:rsidR="00726C3B" w:rsidRPr="00E1374C" w:rsidRDefault="00726C3B" w:rsidP="00507ED4">
      <w:pPr>
        <w:ind w:left="2160" w:hanging="720"/>
      </w:pPr>
      <w:r w:rsidRPr="00E1374C">
        <w:t>2)</w:t>
      </w:r>
      <w:r w:rsidRPr="00E1374C">
        <w:tab/>
        <w:t xml:space="preserve">A sponsoring broker shall </w:t>
      </w:r>
      <w:r w:rsidR="003E11CB">
        <w:t>certify to the Division</w:t>
      </w:r>
      <w:r w:rsidRPr="00E1374C">
        <w:t xml:space="preserve"> that the </w:t>
      </w:r>
      <w:r w:rsidR="0085583B" w:rsidRPr="00E1374C">
        <w:t>applicant</w:t>
      </w:r>
      <w:r w:rsidRPr="00E1374C">
        <w:t xml:space="preserve"> whose name appears </w:t>
      </w:r>
      <w:r w:rsidR="00FF434D" w:rsidRPr="00E1374C">
        <w:t xml:space="preserve">on the </w:t>
      </w:r>
      <w:r w:rsidR="003E11CB">
        <w:t>registration</w:t>
      </w:r>
      <w:r w:rsidRPr="00E1374C">
        <w:t xml:space="preserve"> is employed by </w:t>
      </w:r>
      <w:r w:rsidR="0085583B" w:rsidRPr="00E1374C">
        <w:t xml:space="preserve">or associated with </w:t>
      </w:r>
      <w:r w:rsidRPr="00E1374C">
        <w:t xml:space="preserve">that </w:t>
      </w:r>
      <w:r w:rsidR="0085583B" w:rsidRPr="00E1374C">
        <w:t xml:space="preserve">sponsoring </w:t>
      </w:r>
      <w:r w:rsidRPr="00E1374C">
        <w:t xml:space="preserve">broker. </w:t>
      </w:r>
    </w:p>
    <w:p w:rsidR="00726C3B" w:rsidRPr="00E1374C" w:rsidRDefault="00726C3B" w:rsidP="00AC0F12"/>
    <w:p w:rsidR="00726C3B" w:rsidRDefault="00726C3B" w:rsidP="00507ED4">
      <w:pPr>
        <w:ind w:left="2160" w:hanging="720"/>
      </w:pPr>
      <w:r w:rsidRPr="00E1374C">
        <w:t>3)</w:t>
      </w:r>
      <w:r w:rsidRPr="00E1374C">
        <w:tab/>
      </w:r>
      <w:r w:rsidR="00671E34">
        <w:t>Within 24 hours after establishing the sponsorship, t</w:t>
      </w:r>
      <w:r w:rsidR="003E11CB">
        <w:t xml:space="preserve">he sponsoring broker shall notify the Division, in a </w:t>
      </w:r>
      <w:r w:rsidR="000A40F9">
        <w:t>format provided</w:t>
      </w:r>
      <w:r w:rsidR="003E11CB">
        <w:t xml:space="preserve"> by the Division, that the residential leasing agent is employed by, or associated with, the sponsoring broker</w:t>
      </w:r>
      <w:r w:rsidRPr="00E1374C">
        <w:t xml:space="preserve">. </w:t>
      </w:r>
    </w:p>
    <w:p w:rsidR="00EB6D41" w:rsidRPr="00E1374C" w:rsidRDefault="00EB6D41" w:rsidP="00AC0F12"/>
    <w:p w:rsidR="00726C3B" w:rsidRPr="00E1374C" w:rsidRDefault="00726C3B" w:rsidP="00507ED4">
      <w:pPr>
        <w:ind w:left="2160" w:hanging="720"/>
      </w:pPr>
      <w:r w:rsidRPr="00E1374C">
        <w:t>4)</w:t>
      </w:r>
      <w:r w:rsidRPr="00E1374C">
        <w:tab/>
        <w:t xml:space="preserve">A sponsoring broker may sponsor </w:t>
      </w:r>
      <w:r w:rsidR="00EA5246" w:rsidRPr="00E1374C">
        <w:t xml:space="preserve">a </w:t>
      </w:r>
      <w:r w:rsidR="003E11CB">
        <w:t xml:space="preserve">residential </w:t>
      </w:r>
      <w:r w:rsidR="00EA5246" w:rsidRPr="00E1374C">
        <w:t>leasing agent or applicant</w:t>
      </w:r>
      <w:r w:rsidRPr="00E1374C">
        <w:t xml:space="preserve"> only </w:t>
      </w:r>
      <w:r w:rsidR="00EA5246" w:rsidRPr="00E1374C">
        <w:t xml:space="preserve">upon </w:t>
      </w:r>
      <w:r w:rsidR="003E11CB">
        <w:t>the sponsoring broker's receipt</w:t>
      </w:r>
      <w:r w:rsidR="00EA5246" w:rsidRPr="00E1374C">
        <w:t xml:space="preserve"> of </w:t>
      </w:r>
      <w:r w:rsidR="000A40F9">
        <w:t xml:space="preserve">any of </w:t>
      </w:r>
      <w:r w:rsidR="00EA5246" w:rsidRPr="00E1374C">
        <w:t>the following</w:t>
      </w:r>
      <w:r w:rsidRPr="00E1374C">
        <w:t xml:space="preserve">: </w:t>
      </w:r>
    </w:p>
    <w:p w:rsidR="00726C3B" w:rsidRPr="00E1374C" w:rsidRDefault="00726C3B" w:rsidP="00AC0F12"/>
    <w:p w:rsidR="00726C3B" w:rsidRPr="00E1374C" w:rsidRDefault="00726C3B" w:rsidP="00507ED4">
      <w:pPr>
        <w:ind w:left="2880" w:hanging="720"/>
      </w:pPr>
      <w:r w:rsidRPr="00E1374C">
        <w:t>A)</w:t>
      </w:r>
      <w:r w:rsidRPr="00E1374C">
        <w:tab/>
      </w:r>
      <w:r w:rsidR="003E11CB">
        <w:t>A residential</w:t>
      </w:r>
      <w:r w:rsidRPr="00E1374C">
        <w:t xml:space="preserve"> leasing agent examination pass score report stat</w:t>
      </w:r>
      <w:r w:rsidR="00FF434D" w:rsidRPr="00E1374C">
        <w:t>ing</w:t>
      </w:r>
      <w:r w:rsidRPr="00E1374C">
        <w:t xml:space="preserve"> that the </w:t>
      </w:r>
      <w:r w:rsidR="003E11CB">
        <w:t>applicant passed the exam</w:t>
      </w:r>
      <w:r w:rsidRPr="00E1374C">
        <w:t xml:space="preserve">; </w:t>
      </w:r>
    </w:p>
    <w:p w:rsidR="00726C3B" w:rsidRPr="00E1374C" w:rsidRDefault="00726C3B" w:rsidP="00AC0F12"/>
    <w:p w:rsidR="000A40F9" w:rsidRDefault="00726C3B" w:rsidP="00507ED4">
      <w:pPr>
        <w:ind w:left="2880" w:hanging="720"/>
      </w:pPr>
      <w:r w:rsidRPr="00E1374C">
        <w:t>B)</w:t>
      </w:r>
      <w:r w:rsidRPr="00E1374C">
        <w:tab/>
      </w:r>
      <w:r w:rsidR="003E11CB">
        <w:t>Termination of sponsorship</w:t>
      </w:r>
      <w:r w:rsidRPr="00E1374C">
        <w:t xml:space="preserve"> by the </w:t>
      </w:r>
      <w:r w:rsidR="00EA5246" w:rsidRPr="00E1374C">
        <w:t xml:space="preserve">sponsoring </w:t>
      </w:r>
      <w:r w:rsidRPr="00E1374C">
        <w:t>broker</w:t>
      </w:r>
      <w:r w:rsidR="00EA5246" w:rsidRPr="00E1374C">
        <w:t xml:space="preserve"> who previously employed or was associated with</w:t>
      </w:r>
      <w:r w:rsidRPr="00E1374C">
        <w:t xml:space="preserve"> the </w:t>
      </w:r>
      <w:r w:rsidR="003E11CB">
        <w:t xml:space="preserve">residential </w:t>
      </w:r>
      <w:r w:rsidRPr="00E1374C">
        <w:t>leasing agent</w:t>
      </w:r>
      <w:r w:rsidR="00E37DD8" w:rsidRPr="00E1374C">
        <w:t>;</w:t>
      </w:r>
    </w:p>
    <w:p w:rsidR="000A40F9" w:rsidRDefault="000A40F9" w:rsidP="00BA69EE"/>
    <w:p w:rsidR="00726C3B" w:rsidRPr="00E1374C" w:rsidRDefault="000A40F9" w:rsidP="00507ED4">
      <w:pPr>
        <w:ind w:left="2880" w:hanging="720"/>
      </w:pPr>
      <w:r>
        <w:t>C)</w:t>
      </w:r>
      <w:r>
        <w:tab/>
        <w:t>A current inactive residential leasing agent license; or</w:t>
      </w:r>
    </w:p>
    <w:p w:rsidR="00726C3B" w:rsidRPr="00E1374C" w:rsidRDefault="00726C3B" w:rsidP="00726C3B"/>
    <w:p w:rsidR="00E37DD8" w:rsidRPr="00E1374C" w:rsidRDefault="000A40F9" w:rsidP="00EA5246">
      <w:pPr>
        <w:ind w:left="2874" w:hanging="708"/>
      </w:pPr>
      <w:r>
        <w:t>D</w:t>
      </w:r>
      <w:r w:rsidR="00E37DD8" w:rsidRPr="00E1374C">
        <w:t>)</w:t>
      </w:r>
      <w:r w:rsidR="00E37DD8" w:rsidRPr="00E1374C">
        <w:tab/>
      </w:r>
      <w:r w:rsidR="003E11CB">
        <w:t>A residential</w:t>
      </w:r>
      <w:r w:rsidR="00E37DD8" w:rsidRPr="00E1374C">
        <w:t xml:space="preserve"> </w:t>
      </w:r>
      <w:r w:rsidR="00EA5246" w:rsidRPr="00E1374C">
        <w:t xml:space="preserve">leasing agent </w:t>
      </w:r>
      <w:r w:rsidR="00E37DD8" w:rsidRPr="00E1374C">
        <w:t>license expired for less than 2 years.</w:t>
      </w:r>
    </w:p>
    <w:p w:rsidR="00E37DD8" w:rsidRPr="00E1374C" w:rsidRDefault="00E37DD8" w:rsidP="00AC0F12"/>
    <w:p w:rsidR="00726C3B" w:rsidRPr="00E1374C" w:rsidRDefault="00726C3B" w:rsidP="00507ED4">
      <w:pPr>
        <w:ind w:left="2160" w:hanging="720"/>
      </w:pPr>
      <w:r w:rsidRPr="00E1374C">
        <w:t>5)</w:t>
      </w:r>
      <w:r w:rsidRPr="00E1374C">
        <w:tab/>
        <w:t xml:space="preserve">The </w:t>
      </w:r>
      <w:r w:rsidR="003E11CB">
        <w:t>applicant or licensee</w:t>
      </w:r>
      <w:r w:rsidRPr="00E1374C">
        <w:t xml:space="preserve"> shall, within 24 hours after </w:t>
      </w:r>
      <w:r w:rsidR="003E11CB">
        <w:t>establishing sponsorship</w:t>
      </w:r>
      <w:r w:rsidRPr="00E1374C">
        <w:t>, submit to the Division</w:t>
      </w:r>
      <w:r w:rsidR="003E11CB">
        <w:t xml:space="preserve">, in a </w:t>
      </w:r>
      <w:r w:rsidR="000A40F9">
        <w:t xml:space="preserve">format </w:t>
      </w:r>
      <w:r w:rsidR="003E11CB">
        <w:t>pr</w:t>
      </w:r>
      <w:r w:rsidR="006453CF">
        <w:t>ovid</w:t>
      </w:r>
      <w:r w:rsidR="003E11CB">
        <w:t>ed by the Division, the following</w:t>
      </w:r>
      <w:r w:rsidR="00EA5246" w:rsidRPr="00E1374C">
        <w:t>:</w:t>
      </w:r>
      <w:r w:rsidRPr="00E1374C">
        <w:t xml:space="preserve">  </w:t>
      </w:r>
    </w:p>
    <w:p w:rsidR="00726C3B" w:rsidRPr="00E1374C" w:rsidRDefault="00726C3B" w:rsidP="00726C3B"/>
    <w:p w:rsidR="00726C3B" w:rsidRPr="00E1374C" w:rsidRDefault="00726C3B" w:rsidP="00EA5246">
      <w:pPr>
        <w:ind w:left="2880" w:hanging="720"/>
      </w:pPr>
      <w:r w:rsidRPr="00E1374C">
        <w:t>A)</w:t>
      </w:r>
      <w:r w:rsidRPr="00E1374C">
        <w:tab/>
      </w:r>
      <w:r w:rsidR="003E11CB">
        <w:t xml:space="preserve">Residential </w:t>
      </w:r>
      <w:r w:rsidR="00EA5246" w:rsidRPr="00E1374C">
        <w:t>Leasing Agent Applicants</w:t>
      </w:r>
      <w:r w:rsidRPr="00E1374C">
        <w:t xml:space="preserve"> </w:t>
      </w:r>
    </w:p>
    <w:p w:rsidR="00726C3B" w:rsidRPr="00E1374C" w:rsidRDefault="00726C3B" w:rsidP="00AC0F12"/>
    <w:p w:rsidR="00726C3B" w:rsidRPr="00E1374C" w:rsidRDefault="00726C3B" w:rsidP="00507ED4">
      <w:pPr>
        <w:ind w:left="3591" w:hanging="711"/>
      </w:pPr>
      <w:r w:rsidRPr="00E1374C">
        <w:t>i)</w:t>
      </w:r>
      <w:r w:rsidRPr="00E1374C">
        <w:tab/>
      </w:r>
      <w:r w:rsidR="00671E34">
        <w:t>A</w:t>
      </w:r>
      <w:r w:rsidRPr="00E1374C">
        <w:t xml:space="preserve"> copy of the </w:t>
      </w:r>
      <w:r w:rsidR="003E11CB">
        <w:t>applicant's</w:t>
      </w:r>
      <w:r w:rsidRPr="00E1374C">
        <w:t xml:space="preserve"> transcript</w:t>
      </w:r>
      <w:r w:rsidR="003E11CB">
        <w:t xml:space="preserve"> evidencing compliance with the education requirements</w:t>
      </w:r>
      <w:r w:rsidRPr="00E1374C">
        <w:t xml:space="preserve">, if applicable; </w:t>
      </w:r>
    </w:p>
    <w:p w:rsidR="00726C3B" w:rsidRPr="00E1374C" w:rsidRDefault="00726C3B" w:rsidP="00AC0F12"/>
    <w:p w:rsidR="00726C3B" w:rsidRPr="00E1374C" w:rsidRDefault="00726C3B" w:rsidP="00507ED4">
      <w:pPr>
        <w:ind w:left="3591" w:hanging="711"/>
      </w:pPr>
      <w:r w:rsidRPr="00E1374C">
        <w:t>ii)</w:t>
      </w:r>
      <w:r w:rsidRPr="00E1374C">
        <w:tab/>
      </w:r>
      <w:r w:rsidR="00671E34">
        <w:t xml:space="preserve">A </w:t>
      </w:r>
      <w:r w:rsidR="003E11CB">
        <w:t>residential</w:t>
      </w:r>
      <w:r w:rsidR="00671E34">
        <w:t xml:space="preserve"> </w:t>
      </w:r>
      <w:r w:rsidRPr="00E1374C">
        <w:t>leasing agent examination pass score report stat</w:t>
      </w:r>
      <w:r w:rsidR="00FF434D" w:rsidRPr="00E1374C">
        <w:t>ing</w:t>
      </w:r>
      <w:r w:rsidRPr="00E1374C">
        <w:t xml:space="preserve"> that the </w:t>
      </w:r>
      <w:r w:rsidR="003E11CB">
        <w:t>applicant passed the exam</w:t>
      </w:r>
      <w:r w:rsidRPr="00E1374C">
        <w:t xml:space="preserve">; </w:t>
      </w:r>
    </w:p>
    <w:p w:rsidR="00726C3B" w:rsidRPr="00E1374C" w:rsidRDefault="00726C3B" w:rsidP="00AC0F12"/>
    <w:p w:rsidR="00726C3B" w:rsidRPr="00E1374C" w:rsidRDefault="00726C3B" w:rsidP="00507ED4">
      <w:pPr>
        <w:ind w:left="3591" w:hanging="711"/>
      </w:pPr>
      <w:r w:rsidRPr="00E1374C">
        <w:lastRenderedPageBreak/>
        <w:t>iii)</w:t>
      </w:r>
      <w:r w:rsidRPr="00E1374C">
        <w:tab/>
      </w:r>
      <w:r w:rsidR="00671E34">
        <w:t>A</w:t>
      </w:r>
      <w:r w:rsidRPr="00E1374C">
        <w:t xml:space="preserve"> </w:t>
      </w:r>
      <w:r w:rsidR="00EA5246" w:rsidRPr="00E1374C">
        <w:t xml:space="preserve">signed and completed </w:t>
      </w:r>
      <w:r w:rsidR="003E11CB">
        <w:t xml:space="preserve">residential </w:t>
      </w:r>
      <w:r w:rsidRPr="00E1374C">
        <w:t xml:space="preserve">leasing agent license application; and </w:t>
      </w:r>
    </w:p>
    <w:p w:rsidR="00726C3B" w:rsidRPr="00E1374C" w:rsidRDefault="00726C3B" w:rsidP="00AC0F12"/>
    <w:p w:rsidR="00726C3B" w:rsidRDefault="00726C3B" w:rsidP="00005091">
      <w:pPr>
        <w:ind w:left="3591" w:hanging="711"/>
      </w:pPr>
      <w:r w:rsidRPr="00E1374C">
        <w:t>iv)</w:t>
      </w:r>
      <w:r w:rsidRPr="00E1374C">
        <w:tab/>
      </w:r>
      <w:r w:rsidR="00671E34">
        <w:t>The</w:t>
      </w:r>
      <w:r w:rsidRPr="00E1374C">
        <w:t xml:space="preserve"> </w:t>
      </w:r>
      <w:r w:rsidR="00EA5246" w:rsidRPr="00E1374C">
        <w:t xml:space="preserve">required </w:t>
      </w:r>
      <w:r w:rsidR="003E11CB">
        <w:t xml:space="preserve">residential </w:t>
      </w:r>
      <w:r w:rsidR="00EA5246" w:rsidRPr="00E1374C">
        <w:t xml:space="preserve">leasing agent </w:t>
      </w:r>
      <w:r w:rsidRPr="00E1374C">
        <w:t xml:space="preserve">license application fee </w:t>
      </w:r>
      <w:r w:rsidR="00EA5246" w:rsidRPr="00E1374C">
        <w:t>set forth in</w:t>
      </w:r>
      <w:r w:rsidRPr="00E1374C">
        <w:t xml:space="preserve"> Section 1450.130. </w:t>
      </w:r>
    </w:p>
    <w:p w:rsidR="00AC2C71" w:rsidRPr="00E1374C" w:rsidRDefault="00AC2C71" w:rsidP="00BA69EE"/>
    <w:p w:rsidR="00726C3B" w:rsidRPr="00E1374C" w:rsidRDefault="00726C3B" w:rsidP="00EA5246">
      <w:pPr>
        <w:ind w:left="2880" w:hanging="720"/>
      </w:pPr>
      <w:r w:rsidRPr="00E1374C">
        <w:t>B)</w:t>
      </w:r>
      <w:r w:rsidRPr="00E1374C">
        <w:tab/>
      </w:r>
      <w:r w:rsidR="003E11CB">
        <w:t xml:space="preserve">Residential </w:t>
      </w:r>
      <w:r w:rsidR="00EA5246" w:rsidRPr="00E1374C">
        <w:t>Leasing Agent Licensee</w:t>
      </w:r>
      <w:r w:rsidRPr="00E1374C">
        <w:t xml:space="preserve"> </w:t>
      </w:r>
    </w:p>
    <w:p w:rsidR="00726C3B" w:rsidRPr="00E1374C" w:rsidRDefault="00726C3B" w:rsidP="00726C3B"/>
    <w:p w:rsidR="00726C3B" w:rsidRPr="00E1374C" w:rsidRDefault="00726C3B" w:rsidP="003E11CB">
      <w:pPr>
        <w:ind w:left="3600" w:hanging="720"/>
      </w:pPr>
      <w:r w:rsidRPr="00E1374C">
        <w:t>i)</w:t>
      </w:r>
      <w:r w:rsidRPr="00E1374C">
        <w:tab/>
      </w:r>
      <w:r w:rsidR="00671E34">
        <w:t>C</w:t>
      </w:r>
      <w:r w:rsidR="003E11CB">
        <w:t>onfirmation of sponsors</w:t>
      </w:r>
      <w:r w:rsidR="00D83A84">
        <w:t>h</w:t>
      </w:r>
      <w:r w:rsidR="003E11CB">
        <w:t xml:space="preserve">ip in a </w:t>
      </w:r>
      <w:r w:rsidR="000A40F9">
        <w:t xml:space="preserve">format provided </w:t>
      </w:r>
      <w:r w:rsidR="003E11CB">
        <w:t>by the Division</w:t>
      </w:r>
      <w:r w:rsidRPr="00E1374C">
        <w:t>;</w:t>
      </w:r>
      <w:r w:rsidR="003E11CB">
        <w:t xml:space="preserve"> and</w:t>
      </w:r>
      <w:r w:rsidRPr="00E1374C">
        <w:t xml:space="preserve"> </w:t>
      </w:r>
    </w:p>
    <w:p w:rsidR="00EA5246" w:rsidRPr="00E1374C" w:rsidRDefault="00EA5246" w:rsidP="00726C3B"/>
    <w:p w:rsidR="00EA5246" w:rsidRPr="00E1374C" w:rsidRDefault="00EA5246" w:rsidP="00EA5246">
      <w:pPr>
        <w:ind w:left="3600" w:hanging="720"/>
      </w:pPr>
      <w:r w:rsidRPr="00E1374C">
        <w:t>ii)</w:t>
      </w:r>
      <w:r w:rsidRPr="00E1374C">
        <w:tab/>
      </w:r>
      <w:r w:rsidR="00671E34">
        <w:t>The</w:t>
      </w:r>
      <w:r w:rsidRPr="00E1374C">
        <w:t xml:space="preserve"> required </w:t>
      </w:r>
      <w:r w:rsidR="003E11CB">
        <w:t>sponsorship</w:t>
      </w:r>
      <w:r w:rsidRPr="00E1374C">
        <w:t xml:space="preserve"> fee set forth in Section 1450.130</w:t>
      </w:r>
      <w:r w:rsidR="003E11CB">
        <w:t>.</w:t>
      </w:r>
    </w:p>
    <w:p w:rsidR="00726C3B" w:rsidRPr="00E1374C" w:rsidRDefault="00726C3B" w:rsidP="00AC2C71"/>
    <w:p w:rsidR="00726C3B" w:rsidRPr="00E1374C" w:rsidRDefault="00726C3B" w:rsidP="00507ED4">
      <w:pPr>
        <w:ind w:left="2160" w:hanging="720"/>
        <w:rPr>
          <w:i/>
        </w:rPr>
      </w:pPr>
      <w:r w:rsidRPr="00E1374C">
        <w:t>6)</w:t>
      </w:r>
      <w:r w:rsidRPr="00E1374C">
        <w:tab/>
        <w:t xml:space="preserve">A sponsoring broker </w:t>
      </w:r>
      <w:r w:rsidR="003E11CB">
        <w:t>shall maintain a register of all sponsored residential leasing agents and shall make the list readily available to the public</w:t>
      </w:r>
      <w:r w:rsidR="00E37DD8" w:rsidRPr="00E1374C">
        <w:t xml:space="preserve"> </w:t>
      </w:r>
      <w:r w:rsidR="00671E34">
        <w:t xml:space="preserve">(see </w:t>
      </w:r>
      <w:r w:rsidR="00E37DD8" w:rsidRPr="00E1374C">
        <w:t>Section 1450</w:t>
      </w:r>
      <w:r w:rsidRPr="00E1374C">
        <w:t>.</w:t>
      </w:r>
      <w:r w:rsidR="00DE072E" w:rsidRPr="00E1374C">
        <w:t>730</w:t>
      </w:r>
      <w:r w:rsidR="00671E34">
        <w:t>)</w:t>
      </w:r>
      <w:r w:rsidR="00DE072E" w:rsidRPr="00E1374C">
        <w:t>.</w:t>
      </w:r>
      <w:r w:rsidRPr="00E1374C">
        <w:t xml:space="preserve"> </w:t>
      </w:r>
    </w:p>
    <w:p w:rsidR="00726C3B" w:rsidRPr="00E1374C" w:rsidRDefault="00726C3B" w:rsidP="00726C3B">
      <w:pPr>
        <w:rPr>
          <w:i/>
        </w:rPr>
      </w:pPr>
    </w:p>
    <w:p w:rsidR="00726C3B" w:rsidRPr="00E1374C" w:rsidRDefault="00726C3B" w:rsidP="00507ED4">
      <w:pPr>
        <w:ind w:firstLine="720"/>
      </w:pPr>
      <w:r w:rsidRPr="00E1374C">
        <w:rPr>
          <w:bCs/>
        </w:rPr>
        <w:t>b)</w:t>
      </w:r>
      <w:r w:rsidRPr="00E1374C">
        <w:rPr>
          <w:bCs/>
        </w:rPr>
        <w:tab/>
        <w:t>Broker and Managing Broker</w:t>
      </w:r>
    </w:p>
    <w:p w:rsidR="00726C3B" w:rsidRPr="00E1374C" w:rsidRDefault="00726C3B" w:rsidP="00AC0F12"/>
    <w:p w:rsidR="00726C3B" w:rsidRPr="00E1374C" w:rsidRDefault="00726C3B" w:rsidP="00507ED4">
      <w:pPr>
        <w:ind w:left="2160" w:hanging="720"/>
      </w:pPr>
      <w:r w:rsidRPr="00E1374C">
        <w:t>1)</w:t>
      </w:r>
      <w:r w:rsidRPr="00E1374C">
        <w:tab/>
      </w:r>
      <w:r w:rsidR="00DC7276">
        <w:t>Within 24 hours after establishing the sponsorship, t</w:t>
      </w:r>
      <w:r w:rsidR="003E11CB">
        <w:t xml:space="preserve">he sponsoring broker shall notify the Division, in a </w:t>
      </w:r>
      <w:r w:rsidR="000A40F9">
        <w:t xml:space="preserve">format provided </w:t>
      </w:r>
      <w:r w:rsidR="003E11CB">
        <w:t>by the Division, that the broker or managing broker is employed by, or associated with, the sponsoring broker</w:t>
      </w:r>
      <w:r w:rsidRPr="00E1374C">
        <w:t xml:space="preserve">. </w:t>
      </w:r>
    </w:p>
    <w:p w:rsidR="00726C3B" w:rsidRPr="00E1374C" w:rsidRDefault="00726C3B" w:rsidP="00AC0F12"/>
    <w:p w:rsidR="00726C3B" w:rsidRPr="00E1374C" w:rsidRDefault="00726C3B" w:rsidP="00507ED4">
      <w:pPr>
        <w:ind w:left="2160" w:hanging="720"/>
      </w:pPr>
      <w:r w:rsidRPr="00E1374C">
        <w:t>2)</w:t>
      </w:r>
      <w:r w:rsidRPr="00E1374C">
        <w:tab/>
      </w:r>
      <w:r w:rsidR="00EA5246" w:rsidRPr="00E1374C">
        <w:t>A</w:t>
      </w:r>
      <w:r w:rsidRPr="00E1374C">
        <w:t xml:space="preserve"> sponsoring broker </w:t>
      </w:r>
      <w:r w:rsidR="00EA5246" w:rsidRPr="00E1374C">
        <w:t>may</w:t>
      </w:r>
      <w:r w:rsidRPr="00E1374C">
        <w:t xml:space="preserve"> sponsor </w:t>
      </w:r>
      <w:r w:rsidR="00EA5246" w:rsidRPr="00E1374C">
        <w:t>a broker, managing broker, or applicant</w:t>
      </w:r>
      <w:r w:rsidRPr="00E1374C">
        <w:t xml:space="preserve"> only </w:t>
      </w:r>
      <w:r w:rsidR="00EA5246" w:rsidRPr="00E1374C">
        <w:t xml:space="preserve">upon </w:t>
      </w:r>
      <w:r w:rsidR="003E11CB">
        <w:t>the sponsoring broker's receipt</w:t>
      </w:r>
      <w:r w:rsidR="000A40F9">
        <w:t xml:space="preserve"> of any </w:t>
      </w:r>
      <w:r w:rsidR="00EA5246" w:rsidRPr="00E1374C">
        <w:t xml:space="preserve"> of the following</w:t>
      </w:r>
      <w:r w:rsidRPr="00E1374C">
        <w:t xml:space="preserve">: </w:t>
      </w:r>
    </w:p>
    <w:p w:rsidR="00726C3B" w:rsidRPr="00E1374C" w:rsidRDefault="00726C3B" w:rsidP="00AC0F12"/>
    <w:p w:rsidR="00726C3B" w:rsidRPr="00E1374C" w:rsidRDefault="00726C3B" w:rsidP="00507ED4">
      <w:pPr>
        <w:ind w:left="2880" w:hanging="720"/>
      </w:pPr>
      <w:r w:rsidRPr="00E1374C">
        <w:t>A)</w:t>
      </w:r>
      <w:r w:rsidRPr="00E1374C">
        <w:tab/>
      </w:r>
      <w:r w:rsidR="003E11CB">
        <w:t>For</w:t>
      </w:r>
      <w:r w:rsidR="006C1ACE">
        <w:t xml:space="preserve"> applicants</w:t>
      </w:r>
      <w:r w:rsidR="003E11CB">
        <w:t xml:space="preserve">, </w:t>
      </w:r>
      <w:r w:rsidRPr="00E1374C">
        <w:t xml:space="preserve">a </w:t>
      </w:r>
      <w:r w:rsidR="003E11CB">
        <w:t xml:space="preserve">broker or managing broker </w:t>
      </w:r>
      <w:r w:rsidRPr="00E1374C">
        <w:t>real estate examination pass score report stat</w:t>
      </w:r>
      <w:r w:rsidR="00FF434D" w:rsidRPr="00E1374C">
        <w:t>ing</w:t>
      </w:r>
      <w:r w:rsidRPr="00E1374C">
        <w:t xml:space="preserve"> that the </w:t>
      </w:r>
      <w:r w:rsidR="003E11CB">
        <w:t>applicant passed the exam</w:t>
      </w:r>
      <w:r w:rsidRPr="00E1374C">
        <w:t>;</w:t>
      </w:r>
    </w:p>
    <w:p w:rsidR="00726C3B" w:rsidRPr="00E1374C" w:rsidRDefault="00726C3B" w:rsidP="00AC0F12"/>
    <w:p w:rsidR="00726C3B" w:rsidRDefault="00726C3B" w:rsidP="00507ED4">
      <w:pPr>
        <w:ind w:left="2880" w:hanging="720"/>
      </w:pPr>
      <w:r w:rsidRPr="00E1374C">
        <w:t>B)</w:t>
      </w:r>
      <w:r w:rsidRPr="00E1374C">
        <w:tab/>
      </w:r>
      <w:r w:rsidR="003E11CB">
        <w:t>Termination of sponsorship</w:t>
      </w:r>
      <w:r w:rsidRPr="00E1374C">
        <w:t xml:space="preserve"> by the sponsoring broker </w:t>
      </w:r>
      <w:r w:rsidR="004A7627" w:rsidRPr="00E1374C">
        <w:t>who</w:t>
      </w:r>
      <w:r w:rsidRPr="00E1374C">
        <w:t xml:space="preserve"> previously employed or </w:t>
      </w:r>
      <w:r w:rsidR="004A7627" w:rsidRPr="00E1374C">
        <w:t>was</w:t>
      </w:r>
      <w:r w:rsidRPr="00E1374C">
        <w:t xml:space="preserve"> associated</w:t>
      </w:r>
      <w:r w:rsidR="004A7627" w:rsidRPr="00E1374C">
        <w:t xml:space="preserve"> with the broker or managing broker licensee</w:t>
      </w:r>
      <w:r w:rsidRPr="00E1374C">
        <w:t xml:space="preserve">; </w:t>
      </w:r>
    </w:p>
    <w:p w:rsidR="000A40F9" w:rsidRDefault="000A40F9" w:rsidP="00BA69EE"/>
    <w:p w:rsidR="000A40F9" w:rsidRPr="00E1374C" w:rsidRDefault="000A40F9" w:rsidP="00507ED4">
      <w:pPr>
        <w:ind w:left="2880" w:hanging="720"/>
      </w:pPr>
      <w:r>
        <w:t>C)</w:t>
      </w:r>
      <w:r>
        <w:tab/>
        <w:t>A current inactive broker or managing broker license; or</w:t>
      </w:r>
    </w:p>
    <w:p w:rsidR="00726C3B" w:rsidRPr="00E1374C" w:rsidRDefault="00726C3B" w:rsidP="00AC0F12"/>
    <w:p w:rsidR="00726C3B" w:rsidRPr="00E1374C" w:rsidRDefault="000A40F9" w:rsidP="00507ED4">
      <w:pPr>
        <w:ind w:left="2880" w:hanging="720"/>
      </w:pPr>
      <w:r>
        <w:t>D</w:t>
      </w:r>
      <w:r w:rsidR="00726C3B" w:rsidRPr="00E1374C">
        <w:t>)</w:t>
      </w:r>
      <w:r w:rsidR="00726C3B" w:rsidRPr="00E1374C">
        <w:tab/>
      </w:r>
      <w:r w:rsidR="00B74B89">
        <w:t>A</w:t>
      </w:r>
      <w:r w:rsidR="00726C3B" w:rsidRPr="00E1374C">
        <w:t xml:space="preserve"> </w:t>
      </w:r>
      <w:r w:rsidR="004A7627" w:rsidRPr="00E1374C">
        <w:t xml:space="preserve">broker or managing broker </w:t>
      </w:r>
      <w:r w:rsidR="00726C3B" w:rsidRPr="00E1374C">
        <w:t xml:space="preserve">license expired for less than 2 years. </w:t>
      </w:r>
    </w:p>
    <w:p w:rsidR="00726C3B" w:rsidRPr="00E1374C" w:rsidRDefault="00726C3B" w:rsidP="00726C3B"/>
    <w:p w:rsidR="00726C3B" w:rsidRPr="00E1374C" w:rsidRDefault="00726C3B" w:rsidP="004A7627">
      <w:pPr>
        <w:ind w:left="2160" w:hanging="720"/>
      </w:pPr>
      <w:r w:rsidRPr="00E1374C">
        <w:t>3)</w:t>
      </w:r>
      <w:r w:rsidRPr="00E1374C">
        <w:tab/>
      </w:r>
      <w:r w:rsidR="004A7627" w:rsidRPr="00E1374C">
        <w:t>The</w:t>
      </w:r>
      <w:r w:rsidRPr="00E1374C">
        <w:t xml:space="preserve"> </w:t>
      </w:r>
      <w:r w:rsidR="00B74B89">
        <w:t>applicant or licensee</w:t>
      </w:r>
      <w:r w:rsidRPr="00E1374C">
        <w:t xml:space="preserve"> shall, within 24 hours after </w:t>
      </w:r>
      <w:r w:rsidR="00B74B89">
        <w:t>establishing sponsorship</w:t>
      </w:r>
      <w:r w:rsidRPr="00E1374C">
        <w:t>, submit to the Division</w:t>
      </w:r>
      <w:r w:rsidR="00B74B89">
        <w:t xml:space="preserve">, in a </w:t>
      </w:r>
      <w:r w:rsidR="000A40F9">
        <w:t xml:space="preserve">format provided </w:t>
      </w:r>
      <w:r w:rsidR="00B74B89">
        <w:t>by the Division, the following</w:t>
      </w:r>
      <w:r w:rsidRPr="00E1374C">
        <w:t>:</w:t>
      </w:r>
    </w:p>
    <w:p w:rsidR="002933A9" w:rsidRDefault="002933A9" w:rsidP="00AC0F12"/>
    <w:p w:rsidR="00726C3B" w:rsidRPr="00E1374C" w:rsidRDefault="004A7627" w:rsidP="00507ED4">
      <w:pPr>
        <w:ind w:left="1440" w:firstLine="720"/>
      </w:pPr>
      <w:r w:rsidRPr="00E1374C">
        <w:t>A</w:t>
      </w:r>
      <w:r w:rsidR="00726C3B" w:rsidRPr="00E1374C">
        <w:t>)</w:t>
      </w:r>
      <w:r w:rsidR="00726C3B" w:rsidRPr="00E1374C">
        <w:tab/>
        <w:t xml:space="preserve">Broker and Managing Broker Applicants </w:t>
      </w:r>
    </w:p>
    <w:p w:rsidR="00726C3B" w:rsidRPr="00E1374C" w:rsidRDefault="00726C3B" w:rsidP="00AC0F12"/>
    <w:p w:rsidR="00726C3B" w:rsidRPr="00E1374C" w:rsidRDefault="00726C3B" w:rsidP="00507ED4">
      <w:pPr>
        <w:ind w:left="3600" w:hanging="720"/>
      </w:pPr>
      <w:r w:rsidRPr="00E1374C">
        <w:lastRenderedPageBreak/>
        <w:t>i)</w:t>
      </w:r>
      <w:r w:rsidRPr="00E1374C">
        <w:tab/>
      </w:r>
      <w:r w:rsidR="00DC7276">
        <w:t>A</w:t>
      </w:r>
      <w:r w:rsidRPr="00E1374C">
        <w:t xml:space="preserve"> copy of the transcript</w:t>
      </w:r>
      <w:r w:rsidR="00B74B89">
        <w:t xml:space="preserve"> evidencing compliance with the education requirement</w:t>
      </w:r>
      <w:r w:rsidRPr="00E1374C">
        <w:t xml:space="preserve">, if applicable; </w:t>
      </w:r>
    </w:p>
    <w:p w:rsidR="00726C3B" w:rsidRPr="00E1374C" w:rsidRDefault="00726C3B" w:rsidP="00AC0F12"/>
    <w:p w:rsidR="00726C3B" w:rsidRPr="00E1374C" w:rsidRDefault="00726C3B" w:rsidP="00507ED4">
      <w:pPr>
        <w:ind w:left="3600" w:hanging="720"/>
      </w:pPr>
      <w:r w:rsidRPr="00E1374C">
        <w:t>ii)</w:t>
      </w:r>
      <w:r w:rsidRPr="00E1374C">
        <w:tab/>
      </w:r>
      <w:r w:rsidR="00DC7276">
        <w:t>A</w:t>
      </w:r>
      <w:r w:rsidRPr="00E1374C">
        <w:t xml:space="preserve"> real estate </w:t>
      </w:r>
      <w:r w:rsidR="004A7627" w:rsidRPr="00E1374C">
        <w:t xml:space="preserve">examination </w:t>
      </w:r>
      <w:r w:rsidRPr="00E1374C">
        <w:t>pass score report stat</w:t>
      </w:r>
      <w:r w:rsidR="00FF434D" w:rsidRPr="00E1374C">
        <w:t>ing</w:t>
      </w:r>
      <w:r w:rsidRPr="00E1374C">
        <w:t xml:space="preserve"> that the </w:t>
      </w:r>
      <w:r w:rsidR="00B74B89">
        <w:t>applicant passed the exam</w:t>
      </w:r>
      <w:r w:rsidRPr="00E1374C">
        <w:t xml:space="preserve">; </w:t>
      </w:r>
    </w:p>
    <w:p w:rsidR="00726C3B" w:rsidRPr="00E1374C" w:rsidRDefault="00726C3B" w:rsidP="00AC0F12"/>
    <w:p w:rsidR="00726C3B" w:rsidRPr="00E1374C" w:rsidRDefault="00726C3B" w:rsidP="00507ED4">
      <w:pPr>
        <w:ind w:left="3600" w:hanging="720"/>
      </w:pPr>
      <w:r w:rsidRPr="00E1374C">
        <w:t>iii)</w:t>
      </w:r>
      <w:r w:rsidRPr="00E1374C">
        <w:tab/>
      </w:r>
      <w:r w:rsidR="00DC7276">
        <w:t>A</w:t>
      </w:r>
      <w:r w:rsidR="00B74B89">
        <w:t xml:space="preserve"> signed and completed broker or managing broker application and </w:t>
      </w:r>
      <w:r w:rsidRPr="00E1374C">
        <w:t xml:space="preserve">other documentation </w:t>
      </w:r>
      <w:r w:rsidR="00CD71D8" w:rsidRPr="00E1374C">
        <w:t>set forth in Sections</w:t>
      </w:r>
      <w:r w:rsidR="00E37DD8" w:rsidRPr="00E1374C">
        <w:t xml:space="preserve"> 1450.430 and 1450.520</w:t>
      </w:r>
      <w:r w:rsidR="00B74B89">
        <w:t>; and</w:t>
      </w:r>
      <w:r w:rsidRPr="00E1374C">
        <w:t xml:space="preserve"> </w:t>
      </w:r>
    </w:p>
    <w:p w:rsidR="00726C3B" w:rsidRPr="00E1374C" w:rsidRDefault="00726C3B" w:rsidP="004A7627"/>
    <w:p w:rsidR="00B74B89" w:rsidRPr="00E1374C" w:rsidRDefault="00B74B89" w:rsidP="00B74B89">
      <w:pPr>
        <w:ind w:left="3600" w:hanging="720"/>
      </w:pPr>
      <w:r>
        <w:t>iv)</w:t>
      </w:r>
      <w:r>
        <w:tab/>
      </w:r>
      <w:r w:rsidR="00DC7276">
        <w:t>T</w:t>
      </w:r>
      <w:r>
        <w:t>he required broker or managing broker license application fee as set forth in Section 1450.130.</w:t>
      </w:r>
      <w:r w:rsidRPr="00E1374C">
        <w:t xml:space="preserve"> </w:t>
      </w:r>
    </w:p>
    <w:p w:rsidR="00B74B89" w:rsidRPr="00E1374C" w:rsidRDefault="00B74B89" w:rsidP="00BA69EE"/>
    <w:p w:rsidR="004A7627" w:rsidRPr="00E1374C" w:rsidRDefault="004A7627" w:rsidP="004A7627">
      <w:pPr>
        <w:ind w:left="1440" w:firstLine="720"/>
      </w:pPr>
      <w:r w:rsidRPr="00E1374C">
        <w:t>B)</w:t>
      </w:r>
      <w:r w:rsidRPr="00E1374C">
        <w:tab/>
        <w:t xml:space="preserve">Broker and Managing Broker Licensees </w:t>
      </w:r>
    </w:p>
    <w:p w:rsidR="004A7627" w:rsidRPr="00E1374C" w:rsidRDefault="004A7627" w:rsidP="004A7627"/>
    <w:p w:rsidR="004A7627" w:rsidRPr="00E1374C" w:rsidRDefault="004A7627" w:rsidP="00B74B89">
      <w:pPr>
        <w:ind w:left="3600" w:hanging="720"/>
      </w:pPr>
      <w:r w:rsidRPr="00E1374C">
        <w:t>i)</w:t>
      </w:r>
      <w:r w:rsidRPr="00E1374C">
        <w:tab/>
      </w:r>
      <w:r w:rsidR="00DC7276">
        <w:t>C</w:t>
      </w:r>
      <w:r w:rsidR="00B74B89">
        <w:t xml:space="preserve">onfirmation of sponsorship in a </w:t>
      </w:r>
      <w:r w:rsidR="000A40F9">
        <w:t xml:space="preserve">format provided </w:t>
      </w:r>
      <w:r w:rsidR="00B74B89">
        <w:t>by the Division</w:t>
      </w:r>
      <w:r w:rsidRPr="00E1374C">
        <w:t>;</w:t>
      </w:r>
      <w:r w:rsidR="00B74B89">
        <w:t xml:space="preserve"> and</w:t>
      </w:r>
      <w:r w:rsidRPr="00E1374C">
        <w:t xml:space="preserve"> </w:t>
      </w:r>
    </w:p>
    <w:p w:rsidR="004A7627" w:rsidRPr="00E1374C" w:rsidRDefault="004A7627" w:rsidP="004A7627"/>
    <w:p w:rsidR="004A7627" w:rsidRPr="00E1374C" w:rsidRDefault="004A7627" w:rsidP="004A7627">
      <w:pPr>
        <w:ind w:left="3600" w:hanging="720"/>
      </w:pPr>
      <w:r w:rsidRPr="00E1374C">
        <w:t>ii)</w:t>
      </w:r>
      <w:r w:rsidRPr="00E1374C">
        <w:tab/>
      </w:r>
      <w:r w:rsidR="00DC7276">
        <w:t>The</w:t>
      </w:r>
      <w:r w:rsidRPr="00E1374C">
        <w:t xml:space="preserve"> required </w:t>
      </w:r>
      <w:r w:rsidR="00B74B89">
        <w:t>sponsorship</w:t>
      </w:r>
      <w:r w:rsidRPr="00E1374C">
        <w:t xml:space="preserve"> fee set forth in Section 1450.130</w:t>
      </w:r>
      <w:r w:rsidR="00B74B89">
        <w:t>.</w:t>
      </w:r>
      <w:r w:rsidRPr="00E1374C">
        <w:t xml:space="preserve"> </w:t>
      </w:r>
    </w:p>
    <w:p w:rsidR="00726C3B" w:rsidRPr="00E1374C" w:rsidRDefault="00726C3B" w:rsidP="00BA69EE"/>
    <w:p w:rsidR="00726C3B" w:rsidRPr="00E1374C" w:rsidRDefault="00726C3B" w:rsidP="00507ED4">
      <w:pPr>
        <w:ind w:left="2160" w:hanging="720"/>
      </w:pPr>
      <w:r w:rsidRPr="00E1374C">
        <w:t>4)</w:t>
      </w:r>
      <w:r w:rsidRPr="00E1374C">
        <w:tab/>
        <w:t>A managing broker may practice as a sole proprietor</w:t>
      </w:r>
      <w:r w:rsidR="00B74B89">
        <w:t>.  A person or persons</w:t>
      </w:r>
      <w:r w:rsidR="004A7627" w:rsidRPr="00E1374C">
        <w:t xml:space="preserve"> may </w:t>
      </w:r>
      <w:r w:rsidR="00B74B89">
        <w:t xml:space="preserve">form and </w:t>
      </w:r>
      <w:r w:rsidR="004A7627" w:rsidRPr="00E1374C">
        <w:t>practice as a</w:t>
      </w:r>
      <w:r w:rsidRPr="00E1374C">
        <w:t xml:space="preserve"> corporation</w:t>
      </w:r>
      <w:r w:rsidR="004A7627" w:rsidRPr="00E1374C">
        <w:t>,</w:t>
      </w:r>
      <w:r w:rsidRPr="00E1374C">
        <w:t xml:space="preserve"> limited liability company</w:t>
      </w:r>
      <w:r w:rsidR="004A7627" w:rsidRPr="00E1374C">
        <w:t>, partnership, limited partnership or limited liability partnership</w:t>
      </w:r>
      <w:r w:rsidRPr="00E1374C">
        <w:t xml:space="preserve"> provided that</w:t>
      </w:r>
      <w:r w:rsidR="00FF434D" w:rsidRPr="00E1374C">
        <w:t>,</w:t>
      </w:r>
      <w:r w:rsidRPr="00E1374C">
        <w:t xml:space="preserve"> prior to </w:t>
      </w:r>
      <w:r w:rsidR="004A7627" w:rsidRPr="00E1374C">
        <w:t>engaging in licensed activities</w:t>
      </w:r>
      <w:r w:rsidR="00FF434D" w:rsidRPr="00E1374C">
        <w:t>,</w:t>
      </w:r>
      <w:r w:rsidRPr="00E1374C">
        <w:t xml:space="preserve"> the </w:t>
      </w:r>
      <w:r w:rsidR="00B74B89">
        <w:t>entity</w:t>
      </w:r>
      <w:r w:rsidRPr="00E1374C">
        <w:t xml:space="preserve"> complies with the licensing requirements set forth in Section 1450.600 and submits </w:t>
      </w:r>
      <w:r w:rsidR="00B74B89">
        <w:t xml:space="preserve">to the Division, in a </w:t>
      </w:r>
      <w:r w:rsidR="000A40F9">
        <w:t xml:space="preserve">format provided </w:t>
      </w:r>
      <w:r w:rsidR="00B74B89">
        <w:t>by the Division</w:t>
      </w:r>
      <w:r w:rsidR="00DC7276">
        <w:t>,</w:t>
      </w:r>
      <w:r w:rsidR="00B74B89">
        <w:t xml:space="preserve"> </w:t>
      </w:r>
      <w:r w:rsidRPr="00E1374C">
        <w:t xml:space="preserve">the following: </w:t>
      </w:r>
    </w:p>
    <w:p w:rsidR="00726C3B" w:rsidRPr="00E1374C" w:rsidRDefault="00726C3B" w:rsidP="00726C3B"/>
    <w:p w:rsidR="00726C3B" w:rsidRPr="00E1374C" w:rsidRDefault="00726C3B" w:rsidP="004A7627">
      <w:pPr>
        <w:ind w:left="2880" w:hanging="720"/>
      </w:pPr>
      <w:r w:rsidRPr="00E1374C">
        <w:t>A)</w:t>
      </w:r>
      <w:r w:rsidRPr="00E1374C">
        <w:tab/>
      </w:r>
      <w:r w:rsidR="00B74B89">
        <w:t>Confirmation</w:t>
      </w:r>
      <w:r w:rsidRPr="00E1374C">
        <w:t xml:space="preserve"> of the </w:t>
      </w:r>
      <w:r w:rsidR="00DC7276">
        <w:t xml:space="preserve">person serving as the </w:t>
      </w:r>
      <w:r w:rsidR="00B74B89">
        <w:t xml:space="preserve">designated </w:t>
      </w:r>
      <w:r w:rsidR="004A7627" w:rsidRPr="00E1374C">
        <w:t xml:space="preserve">managing </w:t>
      </w:r>
      <w:r w:rsidR="00B74B89">
        <w:t>broker</w:t>
      </w:r>
      <w:r w:rsidRPr="00E1374C">
        <w:t xml:space="preserve">; </w:t>
      </w:r>
    </w:p>
    <w:p w:rsidR="00726C3B" w:rsidRPr="00E1374C" w:rsidRDefault="00726C3B" w:rsidP="00AC0F12"/>
    <w:p w:rsidR="009F501A" w:rsidRPr="00E1374C" w:rsidRDefault="00726C3B" w:rsidP="00507ED4">
      <w:pPr>
        <w:ind w:left="2880" w:hanging="720"/>
      </w:pPr>
      <w:r w:rsidRPr="00E1374C">
        <w:t>B)</w:t>
      </w:r>
      <w:r w:rsidRPr="00E1374C">
        <w:tab/>
      </w:r>
      <w:r w:rsidR="00B74B89">
        <w:t>The</w:t>
      </w:r>
      <w:r w:rsidRPr="00E1374C">
        <w:t xml:space="preserve"> </w:t>
      </w:r>
      <w:r w:rsidR="004A7627" w:rsidRPr="00E1374C">
        <w:t>required</w:t>
      </w:r>
      <w:r w:rsidRPr="00E1374C">
        <w:t xml:space="preserve"> fee </w:t>
      </w:r>
      <w:r w:rsidR="009F501A" w:rsidRPr="00E1374C">
        <w:t>set forth in</w:t>
      </w:r>
      <w:r w:rsidRPr="00E1374C">
        <w:t xml:space="preserve"> Section 1450.130;</w:t>
      </w:r>
    </w:p>
    <w:p w:rsidR="009F501A" w:rsidRPr="00E1374C" w:rsidRDefault="009F501A" w:rsidP="00AC0F12"/>
    <w:p w:rsidR="00726C3B" w:rsidRPr="00E1374C" w:rsidRDefault="009F501A" w:rsidP="00507ED4">
      <w:pPr>
        <w:ind w:left="2880" w:hanging="720"/>
      </w:pPr>
      <w:r w:rsidRPr="00E1374C">
        <w:t>C)</w:t>
      </w:r>
      <w:r w:rsidRPr="00E1374C">
        <w:tab/>
      </w:r>
      <w:r w:rsidR="00B74B89">
        <w:t>A</w:t>
      </w:r>
      <w:r w:rsidRPr="00E1374C">
        <w:t xml:space="preserve"> completed consent to examine and audit special accounts form; and</w:t>
      </w:r>
    </w:p>
    <w:p w:rsidR="00726C3B" w:rsidRPr="00E1374C" w:rsidRDefault="00726C3B" w:rsidP="00AC0F12"/>
    <w:p w:rsidR="00726C3B" w:rsidRPr="00E1374C" w:rsidRDefault="009F501A" w:rsidP="00507ED4">
      <w:pPr>
        <w:ind w:left="2160"/>
      </w:pPr>
      <w:r w:rsidRPr="00E1374C">
        <w:t>D</w:t>
      </w:r>
      <w:r w:rsidR="00726C3B" w:rsidRPr="00E1374C">
        <w:t>)</w:t>
      </w:r>
      <w:r w:rsidR="00726C3B" w:rsidRPr="00E1374C">
        <w:tab/>
      </w:r>
      <w:r w:rsidR="00B74B89">
        <w:t>A signed and completed license application.</w:t>
      </w:r>
      <w:r w:rsidR="00726C3B" w:rsidRPr="00E1374C">
        <w:t xml:space="preserve"> </w:t>
      </w:r>
    </w:p>
    <w:p w:rsidR="00726C3B" w:rsidRPr="00E1374C" w:rsidRDefault="00726C3B" w:rsidP="00BA69EE"/>
    <w:p w:rsidR="009F501A" w:rsidRPr="00E1374C" w:rsidRDefault="009F501A" w:rsidP="009F501A">
      <w:pPr>
        <w:ind w:firstLine="720"/>
      </w:pPr>
      <w:r w:rsidRPr="00E1374C">
        <w:t>c)</w:t>
      </w:r>
      <w:r w:rsidRPr="00E1374C">
        <w:tab/>
        <w:t>If an applicant or licensee fails to complete the requirements</w:t>
      </w:r>
      <w:r w:rsidR="00CD71D8">
        <w:t xml:space="preserve"> of this Section</w:t>
      </w:r>
      <w:r w:rsidRPr="00E1374C">
        <w:t xml:space="preserve">: </w:t>
      </w:r>
    </w:p>
    <w:p w:rsidR="009F501A" w:rsidRPr="00E1374C" w:rsidRDefault="009F501A" w:rsidP="009F501A"/>
    <w:p w:rsidR="009F501A" w:rsidRPr="00E1374C" w:rsidRDefault="009F501A" w:rsidP="009F501A">
      <w:pPr>
        <w:ind w:left="720" w:firstLine="720"/>
      </w:pPr>
      <w:r w:rsidRPr="00E1374C">
        <w:t>1)</w:t>
      </w:r>
      <w:r w:rsidRPr="00E1374C">
        <w:tab/>
      </w:r>
      <w:r w:rsidR="00B74B89">
        <w:t>The sponsorship</w:t>
      </w:r>
      <w:r w:rsidRPr="00E1374C">
        <w:t xml:space="preserve"> shall be void; </w:t>
      </w:r>
    </w:p>
    <w:p w:rsidR="009F501A" w:rsidRPr="00E1374C" w:rsidRDefault="009F501A" w:rsidP="009F501A"/>
    <w:p w:rsidR="009F501A" w:rsidRPr="00E1374C" w:rsidRDefault="009F501A" w:rsidP="009F501A">
      <w:pPr>
        <w:ind w:left="2160" w:hanging="720"/>
      </w:pPr>
      <w:r w:rsidRPr="00E1374C">
        <w:t>2)</w:t>
      </w:r>
      <w:r w:rsidRPr="00E1374C">
        <w:tab/>
      </w:r>
      <w:r w:rsidR="00B74B89">
        <w:t>The</w:t>
      </w:r>
      <w:r w:rsidRPr="00E1374C">
        <w:t xml:space="preserve"> applicant or licensee shall be considered to have never been authorized to practice; and </w:t>
      </w:r>
    </w:p>
    <w:p w:rsidR="009F501A" w:rsidRPr="00E1374C" w:rsidRDefault="009F501A" w:rsidP="009F501A"/>
    <w:p w:rsidR="009F501A" w:rsidRPr="00E1374C" w:rsidRDefault="009F501A" w:rsidP="009F501A">
      <w:pPr>
        <w:ind w:left="720" w:firstLine="720"/>
      </w:pPr>
      <w:r w:rsidRPr="00E1374C">
        <w:t>3)</w:t>
      </w:r>
      <w:r w:rsidRPr="00E1374C">
        <w:tab/>
      </w:r>
      <w:r w:rsidR="00B74B89">
        <w:t>The</w:t>
      </w:r>
      <w:r w:rsidRPr="00E1374C">
        <w:t xml:space="preserve"> applicant or licensee </w:t>
      </w:r>
      <w:r w:rsidR="00B74B89">
        <w:t>may</w:t>
      </w:r>
      <w:r w:rsidRPr="00E1374C">
        <w:t xml:space="preserve"> be subject to discipline.</w:t>
      </w:r>
    </w:p>
    <w:p w:rsidR="009F501A" w:rsidRPr="00E1374C" w:rsidRDefault="009F501A" w:rsidP="009F501A"/>
    <w:p w:rsidR="00726C3B" w:rsidRPr="00E1374C" w:rsidRDefault="009F501A" w:rsidP="009F501A">
      <w:pPr>
        <w:ind w:left="1440" w:hanging="720"/>
      </w:pPr>
      <w:r w:rsidRPr="00E1374C">
        <w:lastRenderedPageBreak/>
        <w:t>d</w:t>
      </w:r>
      <w:r w:rsidR="00726C3B" w:rsidRPr="00E1374C">
        <w:t>)</w:t>
      </w:r>
      <w:r w:rsidR="00726C3B" w:rsidRPr="00E1374C">
        <w:tab/>
      </w:r>
      <w:r w:rsidRPr="00E1374C">
        <w:t>Within</w:t>
      </w:r>
      <w:r w:rsidR="00726C3B" w:rsidRPr="00E1374C">
        <w:t xml:space="preserve"> 30 days after </w:t>
      </w:r>
      <w:r w:rsidR="00B74B89">
        <w:t>registration of sponsorship</w:t>
      </w:r>
      <w:r w:rsidR="00DC7276">
        <w:t>,</w:t>
      </w:r>
      <w:r w:rsidR="00726C3B" w:rsidRPr="00E1374C">
        <w:t xml:space="preserve"> </w:t>
      </w:r>
      <w:r w:rsidRPr="00E1374C">
        <w:t xml:space="preserve">and </w:t>
      </w:r>
      <w:r w:rsidR="00726C3B" w:rsidRPr="00E1374C">
        <w:t xml:space="preserve"> </w:t>
      </w:r>
      <w:r w:rsidR="00B74B89">
        <w:t xml:space="preserve">receipt of the </w:t>
      </w:r>
      <w:r w:rsidR="00CD71D8">
        <w:t>required</w:t>
      </w:r>
      <w:r w:rsidR="00726C3B" w:rsidRPr="00E1374C">
        <w:t xml:space="preserve"> fees and appropriate documentation, </w:t>
      </w:r>
      <w:r w:rsidRPr="00E1374C">
        <w:t xml:space="preserve">the </w:t>
      </w:r>
      <w:r w:rsidR="00E1374C" w:rsidRPr="00E1374C">
        <w:t>Division</w:t>
      </w:r>
      <w:r w:rsidRPr="00E1374C">
        <w:t xml:space="preserve"> shall </w:t>
      </w:r>
      <w:r w:rsidR="00726C3B" w:rsidRPr="00E1374C">
        <w:t xml:space="preserve">issue </w:t>
      </w:r>
      <w:r w:rsidR="00DC7276">
        <w:t xml:space="preserve">a license </w:t>
      </w:r>
      <w:r w:rsidR="00726C3B" w:rsidRPr="00E1374C">
        <w:t xml:space="preserve">to the </w:t>
      </w:r>
      <w:r w:rsidRPr="00E1374C">
        <w:t>applicant or</w:t>
      </w:r>
      <w:r w:rsidR="00726C3B" w:rsidRPr="00E1374C">
        <w:t xml:space="preserve"> licensee</w:t>
      </w:r>
      <w:r w:rsidRPr="00E1374C">
        <w:t xml:space="preserve"> </w:t>
      </w:r>
      <w:r w:rsidR="00726C3B" w:rsidRPr="00E1374C">
        <w:t xml:space="preserve">or </w:t>
      </w:r>
      <w:r w:rsidRPr="00E1374C">
        <w:t>may notify the applicant or licensee</w:t>
      </w:r>
      <w:r w:rsidR="00E03505">
        <w:t xml:space="preserve">, </w:t>
      </w:r>
      <w:r w:rsidR="006C1ACE">
        <w:t xml:space="preserve">designated </w:t>
      </w:r>
      <w:r w:rsidR="00197DB7">
        <w:t xml:space="preserve">managing broker, and sponsoring broker </w:t>
      </w:r>
      <w:r w:rsidRPr="00E1374C">
        <w:t>of the basis for denial</w:t>
      </w:r>
      <w:r w:rsidR="00726C3B" w:rsidRPr="00E1374C">
        <w:t xml:space="preserve">. </w:t>
      </w:r>
      <w:bookmarkStart w:id="0" w:name="OLE_LINK12"/>
      <w:bookmarkStart w:id="1" w:name="OLE_LINK11"/>
    </w:p>
    <w:p w:rsidR="00726C3B" w:rsidRPr="00E1374C" w:rsidRDefault="00726C3B" w:rsidP="00BA69EE">
      <w:bookmarkStart w:id="2" w:name="_GoBack"/>
      <w:bookmarkEnd w:id="0"/>
      <w:bookmarkEnd w:id="1"/>
      <w:bookmarkEnd w:id="2"/>
    </w:p>
    <w:p w:rsidR="00726C3B" w:rsidRPr="00E1374C" w:rsidRDefault="00B74B89" w:rsidP="00E1374C">
      <w:pPr>
        <w:ind w:left="1440" w:hanging="720"/>
      </w:pPr>
      <w:r>
        <w:t>e</w:t>
      </w:r>
      <w:r w:rsidR="00726C3B" w:rsidRPr="00E1374C">
        <w:t>)</w:t>
      </w:r>
      <w:r w:rsidR="00726C3B" w:rsidRPr="00E1374C">
        <w:tab/>
      </w:r>
      <w:r w:rsidR="009F501A" w:rsidRPr="00E1374C">
        <w:t>Licensees</w:t>
      </w:r>
      <w:r w:rsidR="00726C3B" w:rsidRPr="00E1374C">
        <w:t xml:space="preserve"> shall carry a properly issued </w:t>
      </w:r>
      <w:r>
        <w:t xml:space="preserve">license or an electronic version </w:t>
      </w:r>
      <w:r w:rsidR="00764383">
        <w:t>of the lice</w:t>
      </w:r>
      <w:r w:rsidR="000302D9">
        <w:t>n</w:t>
      </w:r>
      <w:r w:rsidR="00764383">
        <w:t>se</w:t>
      </w:r>
      <w:r w:rsidR="00726C3B" w:rsidRPr="00E1374C">
        <w:t xml:space="preserve"> and shall display </w:t>
      </w:r>
      <w:r w:rsidR="00764383">
        <w:t xml:space="preserve">the license </w:t>
      </w:r>
      <w:r>
        <w:t xml:space="preserve">or provide evidence of </w:t>
      </w:r>
      <w:r w:rsidR="00764383">
        <w:t>licensure</w:t>
      </w:r>
      <w:r w:rsidR="00726C3B" w:rsidRPr="00E1374C">
        <w:t xml:space="preserve"> upon </w:t>
      </w:r>
      <w:r>
        <w:t>request</w:t>
      </w:r>
      <w:r w:rsidR="00E1374C" w:rsidRPr="00E1374C">
        <w:t xml:space="preserve"> when engaging in any licensed activities</w:t>
      </w:r>
      <w:r w:rsidR="00726C3B" w:rsidRPr="00E1374C">
        <w:t xml:space="preserve">. </w:t>
      </w:r>
    </w:p>
    <w:p w:rsidR="005A6E8B" w:rsidRDefault="005A6E8B" w:rsidP="00AC0F12">
      <w:pPr>
        <w:rPr>
          <w:u w:val="single"/>
        </w:rPr>
      </w:pPr>
    </w:p>
    <w:p w:rsidR="00E1374C" w:rsidRPr="005A6E8B" w:rsidRDefault="00B74B89" w:rsidP="005A6E8B">
      <w:pPr>
        <w:ind w:left="1440" w:hanging="720"/>
      </w:pPr>
      <w:r>
        <w:t>f</w:t>
      </w:r>
      <w:r w:rsidR="005A6E8B" w:rsidRPr="005A6E8B">
        <w:t>)</w:t>
      </w:r>
      <w:r w:rsidR="005A6E8B">
        <w:tab/>
      </w:r>
      <w:r w:rsidR="005A6E8B" w:rsidRPr="005A6E8B">
        <w:t>Whenever any provision of Section 5-40 of the Act or any provision of this Part requires that any license be surrendered, sent, obtained, delivered or issued by or to a licensee (including a sponsoring broker) or the Department, the manner of doing so may include electronic transmission, including the use of any electronic portal maintained by the Department.</w:t>
      </w:r>
    </w:p>
    <w:p w:rsidR="005A6E8B" w:rsidRDefault="005A6E8B" w:rsidP="00AC0F12"/>
    <w:p w:rsidR="00E1374C" w:rsidRPr="00E1374C" w:rsidRDefault="00B74B89" w:rsidP="00E1374C">
      <w:pPr>
        <w:ind w:left="1440" w:hanging="720"/>
      </w:pPr>
      <w:r>
        <w:t>(Source:  Amended at 4</w:t>
      </w:r>
      <w:r w:rsidR="00875402">
        <w:t>5</w:t>
      </w:r>
      <w:r>
        <w:t xml:space="preserve"> Ill. Reg. </w:t>
      </w:r>
      <w:r w:rsidR="00AD1595">
        <w:t>2851</w:t>
      </w:r>
      <w:r>
        <w:t xml:space="preserve">, effective </w:t>
      </w:r>
      <w:r w:rsidR="00AD1595">
        <w:t>February 23, 2021</w:t>
      </w:r>
      <w:r>
        <w:t>)</w:t>
      </w:r>
    </w:p>
    <w:sectPr w:rsidR="00E1374C" w:rsidRPr="00E1374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B4" w:rsidRDefault="00187DB4">
      <w:r>
        <w:separator/>
      </w:r>
    </w:p>
  </w:endnote>
  <w:endnote w:type="continuationSeparator" w:id="0">
    <w:p w:rsidR="00187DB4" w:rsidRDefault="0018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B4" w:rsidRDefault="00187DB4">
      <w:r>
        <w:separator/>
      </w:r>
    </w:p>
  </w:footnote>
  <w:footnote w:type="continuationSeparator" w:id="0">
    <w:p w:rsidR="00187DB4" w:rsidRDefault="0018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C3B"/>
    <w:rsid w:val="00001F1D"/>
    <w:rsid w:val="00002870"/>
    <w:rsid w:val="00003CEF"/>
    <w:rsid w:val="0000509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2D9"/>
    <w:rsid w:val="00030823"/>
    <w:rsid w:val="00031AC4"/>
    <w:rsid w:val="00033603"/>
    <w:rsid w:val="0004011F"/>
    <w:rsid w:val="00040881"/>
    <w:rsid w:val="00042314"/>
    <w:rsid w:val="00050531"/>
    <w:rsid w:val="00057192"/>
    <w:rsid w:val="000574A6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0F9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DB4"/>
    <w:rsid w:val="001915E7"/>
    <w:rsid w:val="00193ABB"/>
    <w:rsid w:val="0019502A"/>
    <w:rsid w:val="00197DB7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68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3A9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AC9"/>
    <w:rsid w:val="003547CB"/>
    <w:rsid w:val="00356003"/>
    <w:rsid w:val="00361F7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1C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627"/>
    <w:rsid w:val="004B0153"/>
    <w:rsid w:val="004B41BC"/>
    <w:rsid w:val="004B6FF4"/>
    <w:rsid w:val="004C51B8"/>
    <w:rsid w:val="004D6EED"/>
    <w:rsid w:val="004D73D3"/>
    <w:rsid w:val="004E49DF"/>
    <w:rsid w:val="004E513F"/>
    <w:rsid w:val="004F077B"/>
    <w:rsid w:val="005001C5"/>
    <w:rsid w:val="005039E7"/>
    <w:rsid w:val="0050660E"/>
    <w:rsid w:val="00507ED4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E8B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576"/>
    <w:rsid w:val="00631875"/>
    <w:rsid w:val="00634D17"/>
    <w:rsid w:val="006361A4"/>
    <w:rsid w:val="00641AEA"/>
    <w:rsid w:val="006453CF"/>
    <w:rsid w:val="0064660E"/>
    <w:rsid w:val="00651FF5"/>
    <w:rsid w:val="00666006"/>
    <w:rsid w:val="00670B89"/>
    <w:rsid w:val="00671E3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ACE"/>
    <w:rsid w:val="006C45D5"/>
    <w:rsid w:val="006C69E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C3B"/>
    <w:rsid w:val="00727763"/>
    <w:rsid w:val="007278C5"/>
    <w:rsid w:val="00737469"/>
    <w:rsid w:val="00740393"/>
    <w:rsid w:val="00742136"/>
    <w:rsid w:val="00744356"/>
    <w:rsid w:val="00745353"/>
    <w:rsid w:val="00750400"/>
    <w:rsid w:val="00757053"/>
    <w:rsid w:val="00763B6D"/>
    <w:rsid w:val="00764383"/>
    <w:rsid w:val="00765D64"/>
    <w:rsid w:val="0077532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83B"/>
    <w:rsid w:val="00855AEC"/>
    <w:rsid w:val="00855F56"/>
    <w:rsid w:val="008570BA"/>
    <w:rsid w:val="00860ECA"/>
    <w:rsid w:val="0086679B"/>
    <w:rsid w:val="00870EF2"/>
    <w:rsid w:val="008717C5"/>
    <w:rsid w:val="0087540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2FB"/>
    <w:rsid w:val="00897EA5"/>
    <w:rsid w:val="008B5152"/>
    <w:rsid w:val="008B56EA"/>
    <w:rsid w:val="008B77D8"/>
    <w:rsid w:val="008B7C34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E3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C01"/>
    <w:rsid w:val="009F501A"/>
    <w:rsid w:val="009F6985"/>
    <w:rsid w:val="00A01358"/>
    <w:rsid w:val="00A022DE"/>
    <w:rsid w:val="00A04FED"/>
    <w:rsid w:val="00A060CE"/>
    <w:rsid w:val="00A111FC"/>
    <w:rsid w:val="00A1145B"/>
    <w:rsid w:val="00A11B46"/>
    <w:rsid w:val="00A12B90"/>
    <w:rsid w:val="00A14FBF"/>
    <w:rsid w:val="00A16291"/>
    <w:rsid w:val="00A17218"/>
    <w:rsid w:val="00A1799D"/>
    <w:rsid w:val="00A20F7C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0F12"/>
    <w:rsid w:val="00AC2C71"/>
    <w:rsid w:val="00AC4914"/>
    <w:rsid w:val="00AC6F0C"/>
    <w:rsid w:val="00AC7225"/>
    <w:rsid w:val="00AD1595"/>
    <w:rsid w:val="00AD2A5F"/>
    <w:rsid w:val="00AE031A"/>
    <w:rsid w:val="00AE03A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B89"/>
    <w:rsid w:val="00B77077"/>
    <w:rsid w:val="00B817A1"/>
    <w:rsid w:val="00B839A1"/>
    <w:rsid w:val="00B83B6B"/>
    <w:rsid w:val="00B8444F"/>
    <w:rsid w:val="00B86B5A"/>
    <w:rsid w:val="00BA2E0F"/>
    <w:rsid w:val="00BA69EE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AAE"/>
    <w:rsid w:val="00C17F24"/>
    <w:rsid w:val="00C2596B"/>
    <w:rsid w:val="00C319B3"/>
    <w:rsid w:val="00C42A93"/>
    <w:rsid w:val="00C4537A"/>
    <w:rsid w:val="00C45BEB"/>
    <w:rsid w:val="00C50195"/>
    <w:rsid w:val="00C55D7E"/>
    <w:rsid w:val="00C60D0B"/>
    <w:rsid w:val="00C67B51"/>
    <w:rsid w:val="00C72A95"/>
    <w:rsid w:val="00C72C0C"/>
    <w:rsid w:val="00C73CD4"/>
    <w:rsid w:val="00C748F6"/>
    <w:rsid w:val="00C8593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1D8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780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A84"/>
    <w:rsid w:val="00D876AB"/>
    <w:rsid w:val="00D87E2A"/>
    <w:rsid w:val="00D90457"/>
    <w:rsid w:val="00D93C67"/>
    <w:rsid w:val="00D94587"/>
    <w:rsid w:val="00D97042"/>
    <w:rsid w:val="00D97549"/>
    <w:rsid w:val="00DA1437"/>
    <w:rsid w:val="00DA3644"/>
    <w:rsid w:val="00DB2CC7"/>
    <w:rsid w:val="00DB78E4"/>
    <w:rsid w:val="00DC016D"/>
    <w:rsid w:val="00DC505C"/>
    <w:rsid w:val="00DC5FDC"/>
    <w:rsid w:val="00DC7276"/>
    <w:rsid w:val="00DD3C9D"/>
    <w:rsid w:val="00DE072E"/>
    <w:rsid w:val="00DE3439"/>
    <w:rsid w:val="00DE42D9"/>
    <w:rsid w:val="00DE5010"/>
    <w:rsid w:val="00DF0813"/>
    <w:rsid w:val="00DF25BD"/>
    <w:rsid w:val="00E03505"/>
    <w:rsid w:val="00E0634B"/>
    <w:rsid w:val="00E11728"/>
    <w:rsid w:val="00E1374C"/>
    <w:rsid w:val="00E16B25"/>
    <w:rsid w:val="00E21CD6"/>
    <w:rsid w:val="00E24167"/>
    <w:rsid w:val="00E24878"/>
    <w:rsid w:val="00E30395"/>
    <w:rsid w:val="00E34B29"/>
    <w:rsid w:val="00E37DD8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246"/>
    <w:rsid w:val="00EA55CD"/>
    <w:rsid w:val="00EA5A76"/>
    <w:rsid w:val="00EA5FA3"/>
    <w:rsid w:val="00EA6628"/>
    <w:rsid w:val="00EB33C3"/>
    <w:rsid w:val="00EB424E"/>
    <w:rsid w:val="00EB6D4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D61"/>
    <w:rsid w:val="00F630F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57F"/>
    <w:rsid w:val="00FC7A26"/>
    <w:rsid w:val="00FD229C"/>
    <w:rsid w:val="00FD25DA"/>
    <w:rsid w:val="00FD38AB"/>
    <w:rsid w:val="00FD7B30"/>
    <w:rsid w:val="00FF402E"/>
    <w:rsid w:val="00FF434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7091E-4603-4CC6-BD72-EDE35489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2021-02-09T20:07:00Z</dcterms:created>
  <dcterms:modified xsi:type="dcterms:W3CDTF">2021-03-15T19:56:00Z</dcterms:modified>
</cp:coreProperties>
</file>