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6E" w:rsidRDefault="007D506E" w:rsidP="007D50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F64594" w:rsidRPr="00D46CB8">
        <w:t xml:space="preserve">VII: </w:t>
      </w:r>
      <w:r w:rsidR="00272AF3">
        <w:t xml:space="preserve"> </w:t>
      </w:r>
      <w:r w:rsidR="00F64594" w:rsidRPr="00D46CB8">
        <w:t>DEPARTMENT OF FINANCIAL AND PROFESSIONAL REGU</w:t>
      </w:r>
      <w:r w:rsidR="00593A09">
        <w:t>LATION</w:t>
      </w:r>
    </w:p>
    <w:sectPr w:rsidR="007D506E" w:rsidSect="007D5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06E"/>
    <w:rsid w:val="00272AF3"/>
    <w:rsid w:val="00337295"/>
    <w:rsid w:val="00593A09"/>
    <w:rsid w:val="005C3366"/>
    <w:rsid w:val="006A5291"/>
    <w:rsid w:val="007D506E"/>
    <w:rsid w:val="00B924AE"/>
    <w:rsid w:val="00DE24AA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OFFICE OF BANKS AND REAL ESTATE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