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49" w:rsidRDefault="00795F49" w:rsidP="00795F49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95F49" w:rsidRPr="00F27786" w:rsidRDefault="00795F49" w:rsidP="00795F49">
      <w:pPr>
        <w:widowControl w:val="0"/>
        <w:autoSpaceDE w:val="0"/>
        <w:autoSpaceDN w:val="0"/>
        <w:adjustRightInd w:val="0"/>
        <w:rPr>
          <w:b/>
          <w:bCs/>
        </w:rPr>
      </w:pPr>
      <w:r w:rsidRPr="00F27786">
        <w:rPr>
          <w:b/>
          <w:bCs/>
        </w:rPr>
        <w:t>Section 1451.58  Resale Agent Maintenance of Records</w:t>
      </w:r>
    </w:p>
    <w:p w:rsidR="00795F49" w:rsidRPr="00F27786" w:rsidRDefault="00795F49" w:rsidP="00795F49">
      <w:pPr>
        <w:widowControl w:val="0"/>
        <w:autoSpaceDE w:val="0"/>
        <w:autoSpaceDN w:val="0"/>
        <w:adjustRightInd w:val="0"/>
        <w:rPr>
          <w:b/>
          <w:bCs/>
        </w:rPr>
      </w:pPr>
    </w:p>
    <w:p w:rsidR="00795F49" w:rsidRPr="00F27786" w:rsidRDefault="00795F49" w:rsidP="00795F49">
      <w:pPr>
        <w:widowControl w:val="0"/>
        <w:autoSpaceDE w:val="0"/>
        <w:autoSpaceDN w:val="0"/>
        <w:adjustRightInd w:val="0"/>
        <w:rPr>
          <w:bCs/>
        </w:rPr>
      </w:pPr>
      <w:r w:rsidRPr="00F27786">
        <w:rPr>
          <w:bCs/>
        </w:rPr>
        <w:t>A resale agent shall maintain records for at least five years after each transaction involving the resale of a timeshare interest, including all listing agreements, copies of disbursement authorizations in accordance with Section 5-40(c) of the Act, transfer agreements and resale purchase agreements.</w:t>
      </w:r>
    </w:p>
    <w:p w:rsidR="001C71C2" w:rsidRDefault="001C71C2" w:rsidP="00691C08"/>
    <w:p w:rsidR="00795F49" w:rsidRPr="00D55B37" w:rsidRDefault="00795F49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9F3209">
        <w:t>15044</w:t>
      </w:r>
      <w:r w:rsidRPr="00D55B37">
        <w:t xml:space="preserve">, effective </w:t>
      </w:r>
      <w:r w:rsidR="009F3209">
        <w:t>September 9, 2011</w:t>
      </w:r>
      <w:r w:rsidRPr="00D55B37">
        <w:t>)</w:t>
      </w:r>
    </w:p>
    <w:sectPr w:rsidR="00795F4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B0" w:rsidRDefault="009B43B0">
      <w:r>
        <w:separator/>
      </w:r>
    </w:p>
  </w:endnote>
  <w:endnote w:type="continuationSeparator" w:id="0">
    <w:p w:rsidR="009B43B0" w:rsidRDefault="009B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B0" w:rsidRDefault="009B43B0">
      <w:r>
        <w:separator/>
      </w:r>
    </w:p>
  </w:footnote>
  <w:footnote w:type="continuationSeparator" w:id="0">
    <w:p w:rsidR="009B43B0" w:rsidRDefault="009B4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E7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E74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25A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11A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24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5F49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3B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209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34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F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F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