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0A" w:rsidRDefault="009E770A" w:rsidP="009E77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770A" w:rsidRDefault="009E770A" w:rsidP="009E77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1451.100  Amendment of Registration</w:t>
      </w:r>
      <w:r>
        <w:t xml:space="preserve"> </w:t>
      </w:r>
    </w:p>
    <w:p w:rsidR="009E770A" w:rsidRDefault="009E770A" w:rsidP="009E770A">
      <w:pPr>
        <w:widowControl w:val="0"/>
        <w:autoSpaceDE w:val="0"/>
        <w:autoSpaceDN w:val="0"/>
        <w:adjustRightInd w:val="0"/>
      </w:pPr>
    </w:p>
    <w:p w:rsidR="009E770A" w:rsidRDefault="009E770A" w:rsidP="009E770A">
      <w:pPr>
        <w:widowControl w:val="0"/>
        <w:autoSpaceDE w:val="0"/>
        <w:autoSpaceDN w:val="0"/>
        <w:adjustRightInd w:val="0"/>
      </w:pPr>
      <w:r>
        <w:t xml:space="preserve">The developer shall amend or supplement its registration to report any material change in the information required by the Act. </w:t>
      </w:r>
      <w:r w:rsidR="00946244">
        <w:t>The</w:t>
      </w:r>
      <w:r>
        <w:t xml:space="preserve"> amendment or supplementation shall be made within </w:t>
      </w:r>
      <w:r w:rsidR="00973661">
        <w:t>30</w:t>
      </w:r>
      <w:r>
        <w:t xml:space="preserve"> days after the occurrence of the material change. "Material change" means any change </w:t>
      </w:r>
      <w:r w:rsidR="00946244">
        <w:t>that</w:t>
      </w:r>
      <w:r>
        <w:t xml:space="preserve"> alters the meaning or effect of an instrument or information, or any change </w:t>
      </w:r>
      <w:r w:rsidR="00963B37">
        <w:t>that</w:t>
      </w:r>
      <w:r>
        <w:t xml:space="preserve"> affects the rights or liabilities of any timeshare owner or any potential timeshare purchaser. </w:t>
      </w:r>
      <w:r w:rsidR="00973661">
        <w:t xml:space="preserve"> </w:t>
      </w:r>
      <w:r w:rsidR="00973661" w:rsidRPr="008D4197">
        <w:t>The amendment shall be on a form approved by the Department and shall include an amendment fee as set forth in Section 1451.95(c).</w:t>
      </w:r>
    </w:p>
    <w:p w:rsidR="00973661" w:rsidRDefault="00973661" w:rsidP="009E770A">
      <w:pPr>
        <w:widowControl w:val="0"/>
        <w:autoSpaceDE w:val="0"/>
        <w:autoSpaceDN w:val="0"/>
        <w:adjustRightInd w:val="0"/>
      </w:pPr>
    </w:p>
    <w:p w:rsidR="00973661" w:rsidRPr="00D55B37" w:rsidRDefault="0097366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A11E17">
        <w:t>15044</w:t>
      </w:r>
      <w:r w:rsidRPr="00D55B37">
        <w:t xml:space="preserve">, effective </w:t>
      </w:r>
      <w:r w:rsidR="00A11E17">
        <w:t>September 9, 2011</w:t>
      </w:r>
      <w:r w:rsidRPr="00D55B37">
        <w:t>)</w:t>
      </w:r>
    </w:p>
    <w:sectPr w:rsidR="00973661" w:rsidRPr="00D55B37" w:rsidSect="009E77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70A"/>
    <w:rsid w:val="0019043B"/>
    <w:rsid w:val="001F6DCD"/>
    <w:rsid w:val="00462A0C"/>
    <w:rsid w:val="005C3366"/>
    <w:rsid w:val="007F25E8"/>
    <w:rsid w:val="00946244"/>
    <w:rsid w:val="00963B37"/>
    <w:rsid w:val="00973661"/>
    <w:rsid w:val="009E770A"/>
    <w:rsid w:val="00A11E17"/>
    <w:rsid w:val="00E0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73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7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1451</vt:lpstr>
    </vt:vector>
  </TitlesOfParts>
  <Company>General Assembly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1451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