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97D" w:rsidRDefault="00B6397D" w:rsidP="00B6397D">
      <w:pPr>
        <w:rPr>
          <w:b/>
        </w:rPr>
      </w:pPr>
    </w:p>
    <w:p w:rsidR="00B6397D" w:rsidRPr="00B6397D" w:rsidRDefault="00B6397D" w:rsidP="00B6397D">
      <w:pPr>
        <w:rPr>
          <w:b/>
        </w:rPr>
      </w:pPr>
      <w:r w:rsidRPr="00B6397D">
        <w:rPr>
          <w:b/>
        </w:rPr>
        <w:t xml:space="preserve">Section 1452.80  Bonding </w:t>
      </w:r>
      <w:r w:rsidR="009F2049">
        <w:rPr>
          <w:b/>
        </w:rPr>
        <w:t>R</w:t>
      </w:r>
      <w:r w:rsidRPr="00B6397D">
        <w:rPr>
          <w:b/>
        </w:rPr>
        <w:t>equirements</w:t>
      </w:r>
    </w:p>
    <w:p w:rsidR="00B6397D" w:rsidRPr="00B6397D" w:rsidRDefault="00B6397D" w:rsidP="00B6397D"/>
    <w:p w:rsidR="00B6397D" w:rsidRPr="00B6397D" w:rsidRDefault="00B6397D" w:rsidP="00B6397D">
      <w:r w:rsidRPr="00B6397D">
        <w:t xml:space="preserve">The bond required </w:t>
      </w:r>
      <w:r w:rsidR="009F2049">
        <w:t>by</w:t>
      </w:r>
      <w:r w:rsidRPr="00B6397D">
        <w:t xml:space="preserve"> Section 50 of the Act shall be for a term concurrent with the term of the registration, commencing with registrations issued by the Division with an expiration date of December 31, 2014 and concurrent with the 2-year term of each renewed registration thereafter. This provision does not prohibit the registrant from maintaining a continuing bond during any registration term.</w:t>
      </w:r>
      <w:r w:rsidR="00E9121E">
        <w:t xml:space="preserve">  Failure to maintain the bond and to provide the Department with written proof of the</w:t>
      </w:r>
      <w:bookmarkStart w:id="0" w:name="_GoBack"/>
      <w:bookmarkEnd w:id="0"/>
      <w:r w:rsidR="00E9121E">
        <w:t xml:space="preserve"> bond, upon request, shall result in cancellation of the license without hearing.</w:t>
      </w:r>
    </w:p>
    <w:sectPr w:rsidR="00B6397D" w:rsidRPr="00B6397D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7B0" w:rsidRDefault="00B437B0">
      <w:r>
        <w:separator/>
      </w:r>
    </w:p>
  </w:endnote>
  <w:endnote w:type="continuationSeparator" w:id="0">
    <w:p w:rsidR="00B437B0" w:rsidRDefault="00B43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7B0" w:rsidRDefault="00B437B0">
      <w:r>
        <w:separator/>
      </w:r>
    </w:p>
  </w:footnote>
  <w:footnote w:type="continuationSeparator" w:id="0">
    <w:p w:rsidR="00B437B0" w:rsidRDefault="00B437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7B0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04E9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85731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2049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37B0"/>
    <w:rsid w:val="00B44A11"/>
    <w:rsid w:val="00B516F7"/>
    <w:rsid w:val="00B530BA"/>
    <w:rsid w:val="00B557AA"/>
    <w:rsid w:val="00B620B6"/>
    <w:rsid w:val="00B6397D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4ECF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121E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B437B0"/>
    <w:pPr>
      <w:pBdr>
        <w:bottom w:val="single" w:sz="6" w:space="1" w:color="auto"/>
      </w:pBdr>
      <w:overflowPunct w:val="0"/>
      <w:autoSpaceDE w:val="0"/>
      <w:autoSpaceDN w:val="0"/>
      <w:adjustRightInd w:val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B437B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B437B0"/>
    <w:pPr>
      <w:pBdr>
        <w:top w:val="single" w:sz="6" w:space="1" w:color="auto"/>
      </w:pBdr>
      <w:overflowPunct w:val="0"/>
      <w:autoSpaceDE w:val="0"/>
      <w:autoSpaceDN w:val="0"/>
      <w:adjustRightInd w:val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B437B0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B437B0"/>
    <w:pPr>
      <w:pBdr>
        <w:bottom w:val="single" w:sz="6" w:space="1" w:color="auto"/>
      </w:pBdr>
      <w:overflowPunct w:val="0"/>
      <w:autoSpaceDE w:val="0"/>
      <w:autoSpaceDN w:val="0"/>
      <w:adjustRightInd w:val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B437B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B437B0"/>
    <w:pPr>
      <w:pBdr>
        <w:top w:val="single" w:sz="6" w:space="1" w:color="auto"/>
      </w:pBdr>
      <w:overflowPunct w:val="0"/>
      <w:autoSpaceDE w:val="0"/>
      <w:autoSpaceDN w:val="0"/>
      <w:adjustRightInd w:val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B437B0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510</Characters>
  <Application>Microsoft Office Word</Application>
  <DocSecurity>0</DocSecurity>
  <Lines>4</Lines>
  <Paragraphs>1</Paragraphs>
  <ScaleCrop>false</ScaleCrop>
  <Company>Illinois General Assembly</Company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Dotts, Joyce M.</cp:lastModifiedBy>
  <cp:revision>7</cp:revision>
  <dcterms:created xsi:type="dcterms:W3CDTF">2012-08-08T20:39:00Z</dcterms:created>
  <dcterms:modified xsi:type="dcterms:W3CDTF">2013-01-22T15:13:00Z</dcterms:modified>
</cp:coreProperties>
</file>