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5F" w:rsidRPr="009A065F" w:rsidRDefault="009A065F" w:rsidP="009A065F"/>
    <w:p w:rsidR="009A065F" w:rsidRPr="009A065F" w:rsidRDefault="009A065F" w:rsidP="009A065F">
      <w:pPr>
        <w:rPr>
          <w:b/>
        </w:rPr>
      </w:pPr>
      <w:r w:rsidRPr="009A065F">
        <w:rPr>
          <w:b/>
        </w:rPr>
        <w:t xml:space="preserve">Section </w:t>
      </w:r>
      <w:proofErr w:type="gramStart"/>
      <w:r w:rsidRPr="009A065F">
        <w:rPr>
          <w:b/>
        </w:rPr>
        <w:t>1452.190</w:t>
      </w:r>
      <w:r>
        <w:rPr>
          <w:b/>
        </w:rPr>
        <w:t xml:space="preserve">  </w:t>
      </w:r>
      <w:r w:rsidRPr="009A065F">
        <w:rPr>
          <w:b/>
        </w:rPr>
        <w:t>Unprofessional</w:t>
      </w:r>
      <w:proofErr w:type="gramEnd"/>
      <w:r w:rsidRPr="009A065F">
        <w:rPr>
          <w:b/>
        </w:rPr>
        <w:t xml:space="preserve"> Conduct </w:t>
      </w:r>
    </w:p>
    <w:p w:rsidR="009A065F" w:rsidRPr="009A065F" w:rsidRDefault="009A065F" w:rsidP="009A065F">
      <w:pPr>
        <w:rPr>
          <w:b/>
        </w:rPr>
      </w:pPr>
    </w:p>
    <w:p w:rsidR="009A065F" w:rsidRPr="009A065F" w:rsidRDefault="0023619A" w:rsidP="00CA7300">
      <w:pPr>
        <w:ind w:left="-18"/>
      </w:pPr>
      <w:r>
        <w:t>"</w:t>
      </w:r>
      <w:r w:rsidR="009A065F" w:rsidRPr="009A065F">
        <w:t>Dishonorable, unethical or unprofessional conduct</w:t>
      </w:r>
      <w:r>
        <w:t>"</w:t>
      </w:r>
      <w:r w:rsidR="009A065F" w:rsidRPr="009A065F">
        <w:t xml:space="preserve"> as used in Section 65(a</w:t>
      </w:r>
      <w:proofErr w:type="gramStart"/>
      <w:r w:rsidR="009A065F" w:rsidRPr="009A065F">
        <w:t>)(</w:t>
      </w:r>
      <w:proofErr w:type="gramEnd"/>
      <w:r w:rsidR="009A065F" w:rsidRPr="009A065F">
        <w:t xml:space="preserve">9) of the Act includes but is not limited to: </w:t>
      </w:r>
    </w:p>
    <w:p w:rsidR="009A065F" w:rsidRPr="009A065F" w:rsidRDefault="009A065F" w:rsidP="009A065F">
      <w:pPr>
        <w:ind w:left="1440"/>
      </w:pPr>
    </w:p>
    <w:p w:rsidR="009A065F" w:rsidRPr="009A065F" w:rsidRDefault="00CA7300" w:rsidP="00CA7300">
      <w:pPr>
        <w:ind w:left="1440" w:hanging="720"/>
      </w:pPr>
      <w:r>
        <w:t>a</w:t>
      </w:r>
      <w:r w:rsidR="009A065F" w:rsidRPr="009A065F">
        <w:t>)</w:t>
      </w:r>
      <w:r w:rsidR="009A065F" w:rsidRPr="009A065F">
        <w:tab/>
        <w:t>Failing to satisfy a material term of a consent to administrative supervision order or consent order;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b</w:t>
      </w:r>
      <w:r w:rsidR="009A065F" w:rsidRPr="009A065F">
        <w:t>)</w:t>
      </w:r>
      <w:r w:rsidR="009A065F" w:rsidRPr="009A065F">
        <w:tab/>
        <w:t>Altering, modifying or otherwise changing a completed appraisal report submitted by an independent appraiser;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c</w:t>
      </w:r>
      <w:r w:rsidR="009A065F" w:rsidRPr="009A065F">
        <w:t>)</w:t>
      </w:r>
      <w:r w:rsidR="009A065F" w:rsidRPr="009A065F">
        <w:tab/>
        <w:t>Failure to retain records described in Section 1452.90;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d</w:t>
      </w:r>
      <w:r w:rsidR="009A065F" w:rsidRPr="009A065F">
        <w:t>)</w:t>
      </w:r>
      <w:r w:rsidR="009A065F" w:rsidRPr="009A065F">
        <w:tab/>
        <w:t xml:space="preserve">Operating without an approved </w:t>
      </w:r>
      <w:r>
        <w:t>designated c</w:t>
      </w:r>
      <w:r w:rsidR="009A065F" w:rsidRPr="009A065F">
        <w:t xml:space="preserve">ontrolling </w:t>
      </w:r>
      <w:r>
        <w:t>p</w:t>
      </w:r>
      <w:r w:rsidR="009A065F" w:rsidRPr="009A065F">
        <w:t xml:space="preserve">erson; 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e</w:t>
      </w:r>
      <w:r w:rsidR="009A065F" w:rsidRPr="009A065F">
        <w:t>)</w:t>
      </w:r>
      <w:r w:rsidR="009A065F" w:rsidRPr="009A065F">
        <w:tab/>
        <w:t>Operating without an approved Temporary Certificate of Authority</w:t>
      </w:r>
      <w:r w:rsidR="001C200F">
        <w:t>,</w:t>
      </w:r>
      <w:r>
        <w:t xml:space="preserve"> when required</w:t>
      </w:r>
      <w:r w:rsidR="009A065F" w:rsidRPr="009A065F">
        <w:t>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f</w:t>
      </w:r>
      <w:r w:rsidR="009A065F" w:rsidRPr="009A065F">
        <w:t>)</w:t>
      </w:r>
      <w:r w:rsidR="009A065F" w:rsidRPr="009A065F">
        <w:tab/>
      </w:r>
      <w:r w:rsidR="00972E1E">
        <w:t>E</w:t>
      </w:r>
      <w:r w:rsidR="009A065F" w:rsidRPr="009A065F">
        <w:t>ngag</w:t>
      </w:r>
      <w:r>
        <w:t>ing</w:t>
      </w:r>
      <w:r w:rsidR="009A065F" w:rsidRPr="009A065F">
        <w:t xml:space="preserve"> appraisal practice services from any licensed or certified Illinois appraiser who is not in good standing with the Division</w:t>
      </w:r>
      <w:r w:rsidR="00972E1E">
        <w:t xml:space="preserve"> without utilizing a process of verifying the status of the a</w:t>
      </w:r>
      <w:r w:rsidR="00601C78">
        <w:t>p</w:t>
      </w:r>
      <w:bookmarkStart w:id="0" w:name="_GoBack"/>
      <w:bookmarkEnd w:id="0"/>
      <w:r w:rsidR="00972E1E">
        <w:t>praiser by contacting the Department or utilizing the National Registry of the Appraisal Subcommittee</w:t>
      </w:r>
      <w:r w:rsidR="009A065F" w:rsidRPr="009A065F">
        <w:t>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g</w:t>
      </w:r>
      <w:r w:rsidR="009A065F" w:rsidRPr="009A065F">
        <w:t>)</w:t>
      </w:r>
      <w:r w:rsidR="009A065F" w:rsidRPr="009A065F">
        <w:tab/>
        <w:t>Failing to provide a written, definitive payment policy as outlined in Section 1452.100;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h</w:t>
      </w:r>
      <w:r w:rsidR="009A065F" w:rsidRPr="009A065F">
        <w:t>)</w:t>
      </w:r>
      <w:r w:rsidR="009A065F" w:rsidRPr="009A065F">
        <w:tab/>
        <w:t>Requesting or requiring an appraiser to transmit an unsigned assignment result;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proofErr w:type="spellStart"/>
      <w:r>
        <w:t>i</w:t>
      </w:r>
      <w:proofErr w:type="spellEnd"/>
      <w:r w:rsidR="009A065F" w:rsidRPr="009A065F">
        <w:t>)</w:t>
      </w:r>
      <w:r w:rsidR="009A065F" w:rsidRPr="009A065F">
        <w:tab/>
      </w:r>
      <w:r w:rsidR="00972E1E">
        <w:t>Deliberately</w:t>
      </w:r>
      <w:r w:rsidR="009A065F" w:rsidRPr="009A065F">
        <w:t xml:space="preserve"> interfer</w:t>
      </w:r>
      <w:r>
        <w:t>ing</w:t>
      </w:r>
      <w:r w:rsidR="009A065F" w:rsidRPr="009A065F">
        <w:t xml:space="preserve"> with</w:t>
      </w:r>
      <w:r w:rsidR="001C200F">
        <w:t xml:space="preserve"> a</w:t>
      </w:r>
      <w:r w:rsidR="009A065F" w:rsidRPr="009A065F">
        <w:t xml:space="preserve"> </w:t>
      </w:r>
      <w:r>
        <w:t>licensed</w:t>
      </w:r>
      <w:r w:rsidR="009A065F" w:rsidRPr="009A065F">
        <w:t xml:space="preserve"> Illinois appraiser</w:t>
      </w:r>
      <w:r>
        <w:t>'s</w:t>
      </w:r>
      <w:r w:rsidR="009A065F" w:rsidRPr="009A065F">
        <w:t xml:space="preserve"> ability to comply with </w:t>
      </w:r>
      <w:proofErr w:type="spellStart"/>
      <w:r w:rsidR="009A065F" w:rsidRPr="009A065F">
        <w:t>USPAP</w:t>
      </w:r>
      <w:proofErr w:type="spellEnd"/>
      <w:r w:rsidR="009A065F" w:rsidRPr="009A065F">
        <w:t>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j</w:t>
      </w:r>
      <w:r w:rsidR="009A065F" w:rsidRPr="009A065F">
        <w:t>)</w:t>
      </w:r>
      <w:r w:rsidR="009A065F" w:rsidRPr="009A065F">
        <w:tab/>
        <w:t xml:space="preserve">Failing to deliver all information that supports </w:t>
      </w:r>
      <w:r>
        <w:t>a change</w:t>
      </w:r>
      <w:r w:rsidR="009A065F" w:rsidRPr="009A065F">
        <w:t xml:space="preserve"> in </w:t>
      </w:r>
      <w:r>
        <w:t xml:space="preserve">property </w:t>
      </w:r>
      <w:r w:rsidR="009A065F" w:rsidRPr="009A065F">
        <w:t xml:space="preserve">value to </w:t>
      </w:r>
      <w:r w:rsidR="001C200F">
        <w:t xml:space="preserve">a licensed </w:t>
      </w:r>
      <w:r w:rsidR="009A065F" w:rsidRPr="009A065F">
        <w:t>Illinois appraiser without good cause;</w:t>
      </w:r>
    </w:p>
    <w:p w:rsidR="009A065F" w:rsidRPr="009A065F" w:rsidRDefault="009A065F" w:rsidP="00CA7300">
      <w:pPr>
        <w:ind w:left="1440" w:hanging="720"/>
      </w:pPr>
    </w:p>
    <w:p w:rsidR="009A065F" w:rsidRPr="009A065F" w:rsidRDefault="00CA7300" w:rsidP="00CA7300">
      <w:pPr>
        <w:ind w:left="1440" w:hanging="720"/>
      </w:pPr>
      <w:r>
        <w:t>k</w:t>
      </w:r>
      <w:r w:rsidR="009A065F" w:rsidRPr="009A065F">
        <w:t>)</w:t>
      </w:r>
      <w:r w:rsidR="009A065F" w:rsidRPr="009A065F">
        <w:tab/>
        <w:t xml:space="preserve">Failing to register within 180 calendar days after adoption of </w:t>
      </w:r>
      <w:r>
        <w:t>this</w:t>
      </w:r>
      <w:r w:rsidR="009A065F" w:rsidRPr="009A065F">
        <w:t xml:space="preserve"> </w:t>
      </w:r>
      <w:r w:rsidR="001C200F">
        <w:t xml:space="preserve">Part </w:t>
      </w:r>
      <w:r w:rsidR="009A065F" w:rsidRPr="009A065F">
        <w:t>and/or continuing to act as an appraisal management company while not lawfully registered;</w:t>
      </w:r>
    </w:p>
    <w:p w:rsidR="009A065F" w:rsidRPr="009A065F" w:rsidRDefault="009A065F" w:rsidP="00CA7300">
      <w:pPr>
        <w:ind w:left="1440" w:hanging="720"/>
      </w:pPr>
    </w:p>
    <w:p w:rsidR="009A065F" w:rsidRDefault="00CA7300" w:rsidP="00CA7300">
      <w:pPr>
        <w:ind w:left="1440" w:hanging="720"/>
      </w:pPr>
      <w:r>
        <w:t>l</w:t>
      </w:r>
      <w:r w:rsidR="009A065F" w:rsidRPr="009A065F">
        <w:t>)</w:t>
      </w:r>
      <w:r w:rsidR="009A065F" w:rsidRPr="009A065F">
        <w:tab/>
        <w:t xml:space="preserve">Misrepresenting client guidelines or assignment criteria as a requirement of federal or state </w:t>
      </w:r>
      <w:r>
        <w:t>statute</w:t>
      </w:r>
      <w:r w:rsidR="009A065F" w:rsidRPr="009A065F">
        <w:t xml:space="preserve"> without proper citation </w:t>
      </w:r>
      <w:r>
        <w:t>to the statute</w:t>
      </w:r>
      <w:r w:rsidR="009A065F" w:rsidRPr="009A065F">
        <w:t xml:space="preserve"> or regulation.</w:t>
      </w:r>
    </w:p>
    <w:p w:rsidR="000B7873" w:rsidRDefault="000B7873" w:rsidP="00CA7300">
      <w:pPr>
        <w:ind w:left="1440" w:hanging="720"/>
      </w:pPr>
    </w:p>
    <w:p w:rsidR="000B7873" w:rsidRDefault="000B7873" w:rsidP="000B7873">
      <w:pPr>
        <w:ind w:left="1440" w:hanging="720"/>
      </w:pPr>
      <w:r>
        <w:t>m)</w:t>
      </w:r>
      <w:r>
        <w:tab/>
      </w:r>
      <w:r w:rsidRPr="00272B4A">
        <w:t>Restricting the engagement of an Illinois licensed appraiser for an appraisal assignment solely on the licensee</w:t>
      </w:r>
      <w:r w:rsidR="00D64F4A">
        <w:t>'</w:t>
      </w:r>
      <w:r w:rsidRPr="00272B4A">
        <w:t xml:space="preserve">s level of licensure except as required or prohibited by the Real Estate Appraiser Licensing Act of 2002 [225 </w:t>
      </w:r>
      <w:proofErr w:type="spellStart"/>
      <w:r w:rsidRPr="00272B4A">
        <w:t>ILCS</w:t>
      </w:r>
      <w:proofErr w:type="spellEnd"/>
      <w:r w:rsidRPr="00272B4A">
        <w:t xml:space="preserve"> 458].</w:t>
      </w:r>
    </w:p>
    <w:sectPr w:rsidR="000B78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51" w:rsidRDefault="00023151">
      <w:r>
        <w:separator/>
      </w:r>
    </w:p>
  </w:endnote>
  <w:endnote w:type="continuationSeparator" w:id="0">
    <w:p w:rsidR="00023151" w:rsidRDefault="000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51" w:rsidRDefault="00023151">
      <w:r>
        <w:separator/>
      </w:r>
    </w:p>
  </w:footnote>
  <w:footnote w:type="continuationSeparator" w:id="0">
    <w:p w:rsidR="00023151" w:rsidRDefault="0002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151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87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00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19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0BE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1C7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E1E"/>
    <w:rsid w:val="0098276C"/>
    <w:rsid w:val="00983C53"/>
    <w:rsid w:val="00986F7E"/>
    <w:rsid w:val="00994782"/>
    <w:rsid w:val="009A065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30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4F4A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151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315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151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3151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151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315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151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315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1597</Characters>
  <Application>Microsoft Office Word</Application>
  <DocSecurity>0</DocSecurity>
  <Lines>13</Lines>
  <Paragraphs>3</Paragraphs>
  <ScaleCrop>false</ScaleCrop>
  <Company>Illinois General Assembly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10</cp:revision>
  <dcterms:created xsi:type="dcterms:W3CDTF">2012-08-08T20:39:00Z</dcterms:created>
  <dcterms:modified xsi:type="dcterms:W3CDTF">2013-02-08T16:33:00Z</dcterms:modified>
</cp:coreProperties>
</file>