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2C9E" w14:textId="77777777" w:rsidR="00D52D54" w:rsidRPr="00D80A2B" w:rsidRDefault="00D52D54" w:rsidP="007F551F"/>
    <w:p w14:paraId="54797F6A" w14:textId="77777777" w:rsidR="00D52D54" w:rsidRPr="007F551F" w:rsidRDefault="00D52D54" w:rsidP="00D80A2B">
      <w:pPr>
        <w:rPr>
          <w:bCs/>
        </w:rPr>
      </w:pPr>
      <w:r w:rsidRPr="00D80A2B">
        <w:rPr>
          <w:b/>
        </w:rPr>
        <w:t xml:space="preserve">Section 1455.240  Uniform Standards of Professional Appraisal Practice (USPAP) </w:t>
      </w:r>
    </w:p>
    <w:p w14:paraId="5419F36D" w14:textId="77777777" w:rsidR="00D52D54" w:rsidRPr="00D80A2B" w:rsidRDefault="00D52D54" w:rsidP="00D80A2B"/>
    <w:p w14:paraId="029C8859" w14:textId="20B21029" w:rsidR="00D52D54" w:rsidRPr="00D80A2B" w:rsidRDefault="00D52D54" w:rsidP="00D80A2B">
      <w:pPr>
        <w:ind w:left="1440" w:hanging="720"/>
      </w:pPr>
      <w:r w:rsidRPr="00D80A2B">
        <w:t>a)</w:t>
      </w:r>
      <w:r w:rsidRPr="00D80A2B">
        <w:tab/>
        <w:t xml:space="preserve">Pursuant to Section 10-10 of the Act, the </w:t>
      </w:r>
      <w:r w:rsidR="0092668B">
        <w:t>2024</w:t>
      </w:r>
      <w:r w:rsidR="008C3936" w:rsidRPr="00D80A2B">
        <w:t xml:space="preserve"> </w:t>
      </w:r>
      <w:r w:rsidRPr="00D80A2B">
        <w:t xml:space="preserve">USPAP </w:t>
      </w:r>
      <w:r w:rsidR="00C63C9D">
        <w:t>is</w:t>
      </w:r>
      <w:r w:rsidRPr="00D80A2B">
        <w:t xml:space="preserve"> hereby incorporated by reference with no later amendments or editions. </w:t>
      </w:r>
    </w:p>
    <w:p w14:paraId="4A277973" w14:textId="77777777" w:rsidR="009F0DB5" w:rsidRPr="00D80A2B" w:rsidRDefault="009F0DB5" w:rsidP="00D80A2B"/>
    <w:p w14:paraId="676B16AE" w14:textId="5306039E" w:rsidR="00D52D54" w:rsidRPr="00D80A2B" w:rsidRDefault="00D52D54" w:rsidP="00D80A2B">
      <w:pPr>
        <w:ind w:left="1440" w:hanging="720"/>
      </w:pPr>
      <w:r w:rsidRPr="00D80A2B">
        <w:t>b)</w:t>
      </w:r>
      <w:r w:rsidRPr="00D80A2B">
        <w:tab/>
        <w:t xml:space="preserve">All real estate appraisers licensed under the Act shall practice in accordance with USPAP except where </w:t>
      </w:r>
      <w:r w:rsidR="00C63C9D">
        <w:t>an assignment condition established by applicable law or regulation precludes an appraiser from complying with mandatory requirements of USPAP.  If any laws or regulation precludes compliance with any part of USPAP, only that portion of USPAP becomes void for a particular appraisal assignment</w:t>
      </w:r>
      <w:r w:rsidRPr="00D80A2B">
        <w:t xml:space="preserve"> (USPAP, </w:t>
      </w:r>
      <w:r w:rsidR="00C63C9D">
        <w:t>"</w:t>
      </w:r>
      <w:r w:rsidRPr="00D80A2B">
        <w:t>Jurisdictional Exception</w:t>
      </w:r>
      <w:r w:rsidR="00C63C9D">
        <w:t xml:space="preserve"> Rule"</w:t>
      </w:r>
      <w:r w:rsidRPr="00D80A2B">
        <w:t xml:space="preserve">). </w:t>
      </w:r>
    </w:p>
    <w:p w14:paraId="12520341" w14:textId="77777777" w:rsidR="009F0DB5" w:rsidRPr="00D80A2B" w:rsidRDefault="009F0DB5" w:rsidP="00D80A2B"/>
    <w:p w14:paraId="6F53999F" w14:textId="28C59DB7" w:rsidR="00104BCF" w:rsidRDefault="00D52D54" w:rsidP="00D80A2B">
      <w:pPr>
        <w:ind w:left="1440" w:hanging="720"/>
      </w:pPr>
      <w:r w:rsidRPr="00D80A2B">
        <w:t>c)</w:t>
      </w:r>
      <w:r w:rsidRPr="00D80A2B">
        <w:tab/>
        <w:t xml:space="preserve">All investigators, </w:t>
      </w:r>
      <w:r w:rsidR="0092170D" w:rsidRPr="00D80A2B">
        <w:t xml:space="preserve">board members, </w:t>
      </w:r>
      <w:r w:rsidRPr="00D80A2B">
        <w:t xml:space="preserve">auditors and examiners employed or retained by </w:t>
      </w:r>
      <w:r w:rsidR="00686A70" w:rsidRPr="00D80A2B">
        <w:t xml:space="preserve">the </w:t>
      </w:r>
      <w:r w:rsidR="00C63C9D">
        <w:t>Department</w:t>
      </w:r>
      <w:r w:rsidR="00686A70" w:rsidRPr="00D80A2B">
        <w:t xml:space="preserve"> </w:t>
      </w:r>
      <w:r w:rsidRPr="00D80A2B">
        <w:t xml:space="preserve">are exempt from the requirements of USPAP Standard 3 </w:t>
      </w:r>
      <w:r w:rsidR="00C63C9D">
        <w:t xml:space="preserve">and Standard 4 </w:t>
      </w:r>
      <w:r w:rsidRPr="00D80A2B">
        <w:t>while performing an investigation, audit</w:t>
      </w:r>
      <w:r w:rsidR="000F30F9">
        <w:t>,</w:t>
      </w:r>
      <w:r w:rsidRPr="00D80A2B">
        <w:t xml:space="preserve"> or examination.</w:t>
      </w:r>
    </w:p>
    <w:p w14:paraId="75394DC3" w14:textId="77777777" w:rsidR="00104BCF" w:rsidRDefault="00104BCF" w:rsidP="00522C4B"/>
    <w:p w14:paraId="32692C59" w14:textId="5C0F25FD" w:rsidR="00D52D54" w:rsidRPr="00D80A2B" w:rsidRDefault="00104BCF" w:rsidP="00D80A2B">
      <w:pPr>
        <w:ind w:left="1440" w:hanging="720"/>
      </w:pPr>
      <w:r>
        <w:t>d)</w:t>
      </w:r>
      <w:r>
        <w:tab/>
      </w:r>
      <w:r w:rsidR="00D52D54" w:rsidRPr="00D80A2B">
        <w:t xml:space="preserve">If </w:t>
      </w:r>
      <w:r w:rsidR="00686A70" w:rsidRPr="00D80A2B">
        <w:t xml:space="preserve">the </w:t>
      </w:r>
      <w:r w:rsidR="00C63C9D">
        <w:t>Department</w:t>
      </w:r>
      <w:r w:rsidR="00686A70" w:rsidRPr="00D80A2B">
        <w:t xml:space="preserve"> </w:t>
      </w:r>
      <w:r w:rsidR="00D52D54" w:rsidRPr="00D80A2B">
        <w:t>files a formal complaint</w:t>
      </w:r>
      <w:r>
        <w:t xml:space="preserve"> alleging </w:t>
      </w:r>
      <w:r w:rsidR="00C63C9D">
        <w:t xml:space="preserve">practice-based </w:t>
      </w:r>
      <w:r>
        <w:t>violations of USPAP</w:t>
      </w:r>
      <w:r w:rsidR="00C63C9D" w:rsidRPr="00C63C9D">
        <w:t xml:space="preserve"> </w:t>
      </w:r>
      <w:r w:rsidR="00C63C9D">
        <w:t>related to a written document</w:t>
      </w:r>
      <w:r w:rsidR="00D52D54" w:rsidRPr="00D80A2B">
        <w:t xml:space="preserve">, a USPAP Standard 3 </w:t>
      </w:r>
      <w:r w:rsidR="00C63C9D">
        <w:t xml:space="preserve">and Standard 4 </w:t>
      </w:r>
      <w:r w:rsidR="00D52D54" w:rsidRPr="00D80A2B">
        <w:t xml:space="preserve">review </w:t>
      </w:r>
      <w:r>
        <w:t>shall</w:t>
      </w:r>
      <w:r w:rsidR="00D52D54" w:rsidRPr="00D80A2B">
        <w:t xml:space="preserve"> be utilized by </w:t>
      </w:r>
      <w:r w:rsidR="00686A70" w:rsidRPr="00D80A2B">
        <w:t xml:space="preserve">the </w:t>
      </w:r>
      <w:r w:rsidR="00C63C9D">
        <w:t>Department</w:t>
      </w:r>
      <w:r w:rsidR="00890338">
        <w:t xml:space="preserve"> </w:t>
      </w:r>
      <w:r>
        <w:t>at a formal hearing.  The</w:t>
      </w:r>
      <w:r w:rsidR="00686A70" w:rsidRPr="00D80A2B">
        <w:t xml:space="preserve"> </w:t>
      </w:r>
      <w:r w:rsidR="00C63C9D">
        <w:t>Department</w:t>
      </w:r>
      <w:r w:rsidR="00686A70" w:rsidRPr="00D80A2B">
        <w:t xml:space="preserve"> </w:t>
      </w:r>
      <w:r w:rsidR="00D52D54" w:rsidRPr="00D80A2B">
        <w:t xml:space="preserve">may limit the scope of </w:t>
      </w:r>
      <w:r>
        <w:t xml:space="preserve">the USPAP </w:t>
      </w:r>
      <w:r w:rsidR="00D52D54" w:rsidRPr="00D80A2B">
        <w:t>Standard 3</w:t>
      </w:r>
      <w:r w:rsidR="00B56B77">
        <w:t xml:space="preserve"> </w:t>
      </w:r>
      <w:r w:rsidR="00C63C9D">
        <w:t>and Standard 4 reviews</w:t>
      </w:r>
      <w:r w:rsidR="00B56B77">
        <w:t xml:space="preserve"> </w:t>
      </w:r>
      <w:r w:rsidR="00D52D54" w:rsidRPr="00D80A2B">
        <w:t>to exclude valuation.</w:t>
      </w:r>
      <w:r w:rsidR="00C63C9D">
        <w:t xml:space="preserve">  The Department may not require a Standard 3 or 4 review when there is an ethical violation unrelated to valuation.</w:t>
      </w:r>
    </w:p>
    <w:p w14:paraId="07D72B93" w14:textId="77777777" w:rsidR="00BB761E" w:rsidRPr="00D80A2B" w:rsidRDefault="00BB761E" w:rsidP="00D80A2B"/>
    <w:p w14:paraId="64AF66B0" w14:textId="299130D1" w:rsidR="00C20328" w:rsidRPr="00D55B37" w:rsidRDefault="00C63C9D">
      <w:pPr>
        <w:pStyle w:val="JCARSourceNote"/>
        <w:ind w:left="720"/>
      </w:pPr>
      <w:r w:rsidRPr="00524821">
        <w:t>(Source:  Amended at 4</w:t>
      </w:r>
      <w:r>
        <w:t>8</w:t>
      </w:r>
      <w:r w:rsidRPr="00524821">
        <w:t xml:space="preserve"> Ill. Reg. </w:t>
      </w:r>
      <w:r w:rsidR="00E01D42">
        <w:t>14553</w:t>
      </w:r>
      <w:r w:rsidRPr="00524821">
        <w:t xml:space="preserve">, effective </w:t>
      </w:r>
      <w:r w:rsidR="00E01D42">
        <w:t>September 24, 2024</w:t>
      </w:r>
      <w:r w:rsidRPr="00524821">
        <w:t>)</w:t>
      </w:r>
    </w:p>
    <w:sectPr w:rsidR="00C20328" w:rsidRPr="00D55B37" w:rsidSect="007F551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DA50" w14:textId="77777777" w:rsidR="007F551F" w:rsidRDefault="007F551F" w:rsidP="007F551F">
      <w:r>
        <w:separator/>
      </w:r>
    </w:p>
  </w:endnote>
  <w:endnote w:type="continuationSeparator" w:id="0">
    <w:p w14:paraId="18D30976" w14:textId="77777777" w:rsidR="007F551F" w:rsidRDefault="007F551F" w:rsidP="007F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17E7" w14:textId="77777777" w:rsidR="007F551F" w:rsidRDefault="007F551F" w:rsidP="007F551F">
      <w:r>
        <w:separator/>
      </w:r>
    </w:p>
  </w:footnote>
  <w:footnote w:type="continuationSeparator" w:id="0">
    <w:p w14:paraId="52CE4753" w14:textId="77777777" w:rsidR="007F551F" w:rsidRDefault="007F551F" w:rsidP="007F5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52D54"/>
    <w:rsid w:val="00011D5B"/>
    <w:rsid w:val="0004332B"/>
    <w:rsid w:val="00091322"/>
    <w:rsid w:val="000F30F9"/>
    <w:rsid w:val="00104BCF"/>
    <w:rsid w:val="001108BD"/>
    <w:rsid w:val="001266A4"/>
    <w:rsid w:val="001318DF"/>
    <w:rsid w:val="001B04D7"/>
    <w:rsid w:val="00202B4F"/>
    <w:rsid w:val="002A04D7"/>
    <w:rsid w:val="002D480E"/>
    <w:rsid w:val="00343266"/>
    <w:rsid w:val="004416AA"/>
    <w:rsid w:val="00442739"/>
    <w:rsid w:val="004A4782"/>
    <w:rsid w:val="004B386E"/>
    <w:rsid w:val="004C1A6D"/>
    <w:rsid w:val="00522C4B"/>
    <w:rsid w:val="00526462"/>
    <w:rsid w:val="00595571"/>
    <w:rsid w:val="006669E1"/>
    <w:rsid w:val="00686165"/>
    <w:rsid w:val="00686A70"/>
    <w:rsid w:val="00715EC1"/>
    <w:rsid w:val="00732C95"/>
    <w:rsid w:val="007F551F"/>
    <w:rsid w:val="00890338"/>
    <w:rsid w:val="008C3936"/>
    <w:rsid w:val="008C5A74"/>
    <w:rsid w:val="00902760"/>
    <w:rsid w:val="0092170D"/>
    <w:rsid w:val="0092668B"/>
    <w:rsid w:val="00975CAE"/>
    <w:rsid w:val="009F0DB5"/>
    <w:rsid w:val="00AA7F27"/>
    <w:rsid w:val="00B4034D"/>
    <w:rsid w:val="00B56B77"/>
    <w:rsid w:val="00BA3A9B"/>
    <w:rsid w:val="00BA3B89"/>
    <w:rsid w:val="00BB761E"/>
    <w:rsid w:val="00C20328"/>
    <w:rsid w:val="00C33FEC"/>
    <w:rsid w:val="00C43902"/>
    <w:rsid w:val="00C63C9D"/>
    <w:rsid w:val="00C82DB4"/>
    <w:rsid w:val="00CA64C2"/>
    <w:rsid w:val="00CC132E"/>
    <w:rsid w:val="00CF6EA0"/>
    <w:rsid w:val="00D52D54"/>
    <w:rsid w:val="00D80A2B"/>
    <w:rsid w:val="00D90762"/>
    <w:rsid w:val="00E01D42"/>
    <w:rsid w:val="00ED3A01"/>
    <w:rsid w:val="00F37679"/>
    <w:rsid w:val="00F75AC9"/>
    <w:rsid w:val="00F90B5A"/>
    <w:rsid w:val="00F91CA8"/>
    <w:rsid w:val="00FC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C4F6D6"/>
  <w15:docId w15:val="{BAE42655-5BEE-4968-95AD-687CD93A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761E"/>
  </w:style>
  <w:style w:type="paragraph" w:styleId="Header">
    <w:name w:val="header"/>
    <w:basedOn w:val="Normal"/>
    <w:link w:val="HeaderChar"/>
    <w:unhideWhenUsed/>
    <w:rsid w:val="007F551F"/>
    <w:pPr>
      <w:tabs>
        <w:tab w:val="center" w:pos="4680"/>
        <w:tab w:val="right" w:pos="9360"/>
      </w:tabs>
    </w:pPr>
  </w:style>
  <w:style w:type="character" w:customStyle="1" w:styleId="HeaderChar">
    <w:name w:val="Header Char"/>
    <w:basedOn w:val="DefaultParagraphFont"/>
    <w:link w:val="Header"/>
    <w:rsid w:val="007F551F"/>
    <w:rPr>
      <w:sz w:val="24"/>
      <w:szCs w:val="24"/>
    </w:rPr>
  </w:style>
  <w:style w:type="paragraph" w:styleId="Footer">
    <w:name w:val="footer"/>
    <w:basedOn w:val="Normal"/>
    <w:link w:val="FooterChar"/>
    <w:unhideWhenUsed/>
    <w:rsid w:val="007F551F"/>
    <w:pPr>
      <w:tabs>
        <w:tab w:val="center" w:pos="4680"/>
        <w:tab w:val="right" w:pos="9360"/>
      </w:tabs>
    </w:pPr>
  </w:style>
  <w:style w:type="character" w:customStyle="1" w:styleId="FooterChar">
    <w:name w:val="Footer Char"/>
    <w:basedOn w:val="DefaultParagraphFont"/>
    <w:link w:val="Footer"/>
    <w:rsid w:val="007F55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1455</vt:lpstr>
    </vt:vector>
  </TitlesOfParts>
  <Company>state of illinois</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1455</dc:title>
  <dc:subject/>
  <dc:creator>MessingerRR</dc:creator>
  <cp:keywords/>
  <dc:description/>
  <cp:lastModifiedBy>Shipley, Melissa A.</cp:lastModifiedBy>
  <cp:revision>4</cp:revision>
  <dcterms:created xsi:type="dcterms:W3CDTF">2024-09-16T19:19:00Z</dcterms:created>
  <dcterms:modified xsi:type="dcterms:W3CDTF">2024-10-10T15:15:00Z</dcterms:modified>
</cp:coreProperties>
</file>