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A16" w:rsidRDefault="00316A16" w:rsidP="00316A1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D31E9" w:rsidRDefault="00316A16">
      <w:pPr>
        <w:pStyle w:val="JCARMainSourceNote"/>
      </w:pPr>
      <w:r>
        <w:t>SOURCE:  Emergency rule at 21 Ill. Reg. 3730, effective March 11, 1997, for a maximum of 150 days; emergency expired August 7, 1997; adopted at 21 Ill. Reg. 11751, effective August 11, 1997; amended at 22 Ill. Reg. 16508, effective September 3, 1998; amended at 24 Ill. Reg. 606, effective December 31, 1999; amended at 25 Ill. Reg. 14394, effective October 23, 2001</w:t>
      </w:r>
      <w:r w:rsidR="007D31E9">
        <w:t xml:space="preserve">; amended at 30 Ill. Reg. </w:t>
      </w:r>
      <w:r w:rsidR="00C84685">
        <w:t>14455</w:t>
      </w:r>
      <w:r w:rsidR="007D31E9">
        <w:t xml:space="preserve">, effective </w:t>
      </w:r>
      <w:r w:rsidR="00C84685">
        <w:t>August 28, 2006</w:t>
      </w:r>
      <w:r w:rsidR="007D31E9">
        <w:t>.</w:t>
      </w:r>
    </w:p>
    <w:sectPr w:rsidR="007D31E9" w:rsidSect="00316A1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16A16"/>
    <w:rsid w:val="00316A16"/>
    <w:rsid w:val="0055671E"/>
    <w:rsid w:val="005C3366"/>
    <w:rsid w:val="007D31E9"/>
    <w:rsid w:val="008E7C3A"/>
    <w:rsid w:val="00970974"/>
    <w:rsid w:val="009B30BA"/>
    <w:rsid w:val="00C84685"/>
    <w:rsid w:val="00DF1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7D31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7D31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Emergency rule at 21 Ill</vt:lpstr>
    </vt:vector>
  </TitlesOfParts>
  <Company>General Assembly</Company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Emergency rule at 21 Ill</dc:title>
  <dc:subject/>
  <dc:creator>Illinois General Assembly</dc:creator>
  <cp:keywords/>
  <dc:description/>
  <cp:lastModifiedBy>Roberts, John</cp:lastModifiedBy>
  <cp:revision>3</cp:revision>
  <dcterms:created xsi:type="dcterms:W3CDTF">2012-06-21T22:18:00Z</dcterms:created>
  <dcterms:modified xsi:type="dcterms:W3CDTF">2012-06-21T22:18:00Z</dcterms:modified>
</cp:coreProperties>
</file>