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6C" w:rsidRPr="0098586C" w:rsidRDefault="0098586C" w:rsidP="0098586C"/>
    <w:p w:rsidR="0098586C" w:rsidRPr="0098586C" w:rsidRDefault="0098586C" w:rsidP="0098586C">
      <w:pPr>
        <w:rPr>
          <w:b/>
        </w:rPr>
      </w:pPr>
      <w:r w:rsidRPr="0098586C">
        <w:rPr>
          <w:b/>
        </w:rPr>
        <w:t>Section 1460.75  Citations</w:t>
      </w:r>
    </w:p>
    <w:p w:rsidR="0098586C" w:rsidRPr="0098586C" w:rsidRDefault="0098586C" w:rsidP="0098586C"/>
    <w:p w:rsidR="0098586C" w:rsidRPr="0098586C" w:rsidRDefault="0098586C" w:rsidP="0098586C">
      <w:pPr>
        <w:ind w:firstLine="720"/>
      </w:pPr>
      <w:r w:rsidRPr="0098586C">
        <w:t>a)</w:t>
      </w:r>
      <w:r>
        <w:tab/>
      </w:r>
      <w:r w:rsidRPr="0098586C">
        <w:t>Pursuant to Section 11.10 of the Act, the Division may issue citations for:</w:t>
      </w:r>
    </w:p>
    <w:p w:rsidR="0098586C" w:rsidRPr="0098586C" w:rsidRDefault="0098586C" w:rsidP="0098586C"/>
    <w:p w:rsidR="0098586C" w:rsidRPr="0098586C" w:rsidRDefault="0098586C" w:rsidP="0098586C">
      <w:pPr>
        <w:ind w:left="2160" w:hanging="720"/>
      </w:pPr>
      <w:r w:rsidRPr="0098586C">
        <w:t>1)</w:t>
      </w:r>
      <w:r>
        <w:tab/>
      </w:r>
      <w:r w:rsidRPr="0098586C">
        <w:t>Unlicensed practice as set forth in Section 10a of the Act, including practicing on a nonrenewed license;</w:t>
      </w:r>
    </w:p>
    <w:p w:rsidR="0098586C" w:rsidRPr="0098586C" w:rsidRDefault="0098586C" w:rsidP="00C70592"/>
    <w:p w:rsidR="0098586C" w:rsidRPr="0098586C" w:rsidRDefault="0098586C" w:rsidP="0098586C">
      <w:pPr>
        <w:ind w:left="2160" w:hanging="720"/>
      </w:pPr>
      <w:r w:rsidRPr="0098586C">
        <w:t>2)</w:t>
      </w:r>
      <w:r>
        <w:tab/>
      </w:r>
      <w:r w:rsidRPr="0098586C">
        <w:t>Use of a license to permit or enable an unlicensed person to provide roofing contractor services as set forth in Section 9.1(1)(gg) of the Act;</w:t>
      </w:r>
    </w:p>
    <w:p w:rsidR="0098586C" w:rsidRPr="0098586C" w:rsidRDefault="0098586C" w:rsidP="00C70592"/>
    <w:p w:rsidR="0098586C" w:rsidRPr="0098586C" w:rsidRDefault="0098586C" w:rsidP="0098586C">
      <w:pPr>
        <w:ind w:left="2160" w:hanging="720"/>
      </w:pPr>
      <w:r w:rsidRPr="0098586C">
        <w:t>3)</w:t>
      </w:r>
      <w:r>
        <w:tab/>
      </w:r>
      <w:r w:rsidRPr="0098586C">
        <w:t>Aiding or assisting another person in violating any provision of the Act or this Part as set forth in Section 9.1(f) of the Act; or</w:t>
      </w:r>
    </w:p>
    <w:p w:rsidR="0098586C" w:rsidRPr="0098586C" w:rsidRDefault="0098586C" w:rsidP="00C70592"/>
    <w:p w:rsidR="0098586C" w:rsidRPr="0098586C" w:rsidRDefault="0098586C" w:rsidP="0098586C">
      <w:pPr>
        <w:ind w:left="1440"/>
      </w:pPr>
      <w:r w:rsidRPr="0098586C">
        <w:t>4)</w:t>
      </w:r>
      <w:r>
        <w:tab/>
      </w:r>
      <w:r w:rsidRPr="0098586C">
        <w:t xml:space="preserve">Substandard work under </w:t>
      </w:r>
      <w:r w:rsidR="002F72A0">
        <w:t xml:space="preserve">Section </w:t>
      </w:r>
      <w:r w:rsidRPr="0098586C">
        <w:t>9.1</w:t>
      </w:r>
      <w:r w:rsidR="007C562B">
        <w:t xml:space="preserve"> of the Act</w:t>
      </w:r>
      <w:r w:rsidRPr="0098586C">
        <w:t>.</w:t>
      </w:r>
    </w:p>
    <w:p w:rsidR="0098586C" w:rsidRPr="0098586C" w:rsidRDefault="0098586C" w:rsidP="0098586C"/>
    <w:p w:rsidR="0098586C" w:rsidRPr="0098586C" w:rsidRDefault="0098586C" w:rsidP="0098586C">
      <w:pPr>
        <w:ind w:firstLine="720"/>
      </w:pPr>
      <w:r w:rsidRPr="0098586C">
        <w:t>b)</w:t>
      </w:r>
      <w:r>
        <w:tab/>
      </w:r>
      <w:r w:rsidRPr="0098586C">
        <w:t xml:space="preserve">The citation </w:t>
      </w:r>
      <w:r w:rsidR="007C562B">
        <w:t>wi</w:t>
      </w:r>
      <w:r w:rsidRPr="0098586C">
        <w:t>ll state:</w:t>
      </w:r>
    </w:p>
    <w:p w:rsidR="0098586C" w:rsidRPr="0098586C" w:rsidRDefault="0098586C" w:rsidP="0098586C"/>
    <w:p w:rsidR="0098586C" w:rsidRPr="0098586C" w:rsidRDefault="0098586C" w:rsidP="0098586C">
      <w:pPr>
        <w:ind w:left="1440"/>
      </w:pPr>
      <w:r w:rsidRPr="0098586C">
        <w:t>1)</w:t>
      </w:r>
      <w:r>
        <w:tab/>
      </w:r>
      <w:r w:rsidRPr="0098586C">
        <w:t>The cited person</w:t>
      </w:r>
      <w:r w:rsidR="000D103F">
        <w:t>'</w:t>
      </w:r>
      <w:r w:rsidRPr="0098586C">
        <w:t>s name and address;</w:t>
      </w:r>
    </w:p>
    <w:p w:rsidR="0098586C" w:rsidRPr="0098586C" w:rsidRDefault="0098586C" w:rsidP="00C70592"/>
    <w:p w:rsidR="0098586C" w:rsidRPr="0098586C" w:rsidRDefault="0098586C" w:rsidP="0098586C">
      <w:pPr>
        <w:ind w:left="1440"/>
      </w:pPr>
      <w:r w:rsidRPr="0098586C">
        <w:t>2)</w:t>
      </w:r>
      <w:r>
        <w:tab/>
      </w:r>
      <w:r w:rsidRPr="0098586C">
        <w:t>The cited person</w:t>
      </w:r>
      <w:r w:rsidR="000D103F">
        <w:t>'</w:t>
      </w:r>
      <w:r w:rsidRPr="0098586C">
        <w:t>s license number, if any;</w:t>
      </w:r>
    </w:p>
    <w:p w:rsidR="0098586C" w:rsidRPr="0098586C" w:rsidRDefault="0098586C" w:rsidP="00C70592"/>
    <w:p w:rsidR="0098586C" w:rsidRPr="0098586C" w:rsidRDefault="0098586C" w:rsidP="0098586C">
      <w:pPr>
        <w:ind w:left="1440"/>
      </w:pPr>
      <w:r w:rsidRPr="0098586C">
        <w:t>3)</w:t>
      </w:r>
      <w:r>
        <w:tab/>
      </w:r>
      <w:r w:rsidRPr="0098586C">
        <w:t>A brief factual statement;</w:t>
      </w:r>
    </w:p>
    <w:p w:rsidR="0098586C" w:rsidRPr="0098586C" w:rsidRDefault="0098586C" w:rsidP="00C70592"/>
    <w:p w:rsidR="0098586C" w:rsidRPr="0098586C" w:rsidRDefault="0098586C" w:rsidP="0098586C">
      <w:pPr>
        <w:ind w:left="1440"/>
      </w:pPr>
      <w:r w:rsidRPr="0098586C">
        <w:t>4)</w:t>
      </w:r>
      <w:r>
        <w:tab/>
      </w:r>
      <w:r w:rsidRPr="0098586C">
        <w:t xml:space="preserve">The </w:t>
      </w:r>
      <w:r w:rsidR="007C562B">
        <w:t>S</w:t>
      </w:r>
      <w:r w:rsidRPr="0098586C">
        <w:t>ections of the Act or rules allegedly violated; and</w:t>
      </w:r>
    </w:p>
    <w:p w:rsidR="0098586C" w:rsidRPr="0098586C" w:rsidRDefault="0098586C" w:rsidP="00C70592"/>
    <w:p w:rsidR="0098586C" w:rsidRPr="0098586C" w:rsidRDefault="0098586C" w:rsidP="0098586C">
      <w:pPr>
        <w:ind w:left="1440"/>
      </w:pPr>
      <w:r w:rsidRPr="0098586C">
        <w:t>5)</w:t>
      </w:r>
      <w:r>
        <w:tab/>
      </w:r>
      <w:r w:rsidRPr="0098586C">
        <w:t xml:space="preserve">The fine or civil penalty imposed, </w:t>
      </w:r>
      <w:r w:rsidR="007C562B">
        <w:t xml:space="preserve">which </w:t>
      </w:r>
      <w:r w:rsidRPr="0098586C">
        <w:t>shall be as follows:</w:t>
      </w:r>
    </w:p>
    <w:p w:rsidR="0098586C" w:rsidRPr="0098586C" w:rsidRDefault="0098586C" w:rsidP="0098586C"/>
    <w:p w:rsidR="0098586C" w:rsidRPr="0098586C" w:rsidRDefault="0098586C" w:rsidP="0098586C">
      <w:pPr>
        <w:ind w:left="2880" w:hanging="720"/>
      </w:pPr>
      <w:r w:rsidRPr="0098586C">
        <w:t>A)</w:t>
      </w:r>
      <w:r>
        <w:tab/>
      </w:r>
      <w:r w:rsidRPr="0098586C">
        <w:t>The civil penalty for unlicensed practice is $200 per violation and $400 per subsequent violations occurring within 12 months;</w:t>
      </w:r>
    </w:p>
    <w:p w:rsidR="0098586C" w:rsidRPr="0098586C" w:rsidRDefault="0098586C" w:rsidP="00C70592"/>
    <w:p w:rsidR="0098586C" w:rsidRPr="0098586C" w:rsidRDefault="0098586C" w:rsidP="0098586C">
      <w:pPr>
        <w:ind w:left="2880" w:hanging="720"/>
      </w:pPr>
      <w:r w:rsidRPr="0098586C">
        <w:t>B)</w:t>
      </w:r>
      <w:r>
        <w:tab/>
      </w:r>
      <w:r w:rsidRPr="0098586C">
        <w:t>The fine for aiding and abetting unlicensed practice is $100 per violation and $200 per subsequent violations occurring within 12 months;</w:t>
      </w:r>
    </w:p>
    <w:p w:rsidR="0098586C" w:rsidRPr="0098586C" w:rsidRDefault="0098586C" w:rsidP="00C70592"/>
    <w:p w:rsidR="0098586C" w:rsidRPr="0098586C" w:rsidRDefault="0098586C" w:rsidP="0098586C">
      <w:pPr>
        <w:ind w:left="2880" w:hanging="720"/>
      </w:pPr>
      <w:r w:rsidRPr="0098586C">
        <w:t>C)</w:t>
      </w:r>
      <w:r>
        <w:tab/>
      </w:r>
      <w:r w:rsidRPr="0098586C">
        <w:t xml:space="preserve">The fine for substandard work under </w:t>
      </w:r>
      <w:r w:rsidR="007C562B">
        <w:t xml:space="preserve">Section </w:t>
      </w:r>
      <w:r w:rsidRPr="0098586C">
        <w:t xml:space="preserve">9.1 </w:t>
      </w:r>
      <w:r w:rsidR="007C562B">
        <w:t xml:space="preserve">of the Act </w:t>
      </w:r>
      <w:r w:rsidRPr="0098586C">
        <w:t>is $100 per violation.</w:t>
      </w:r>
    </w:p>
    <w:p w:rsidR="0098586C" w:rsidRPr="0098586C" w:rsidRDefault="0098586C" w:rsidP="0098586C"/>
    <w:p w:rsidR="0098586C" w:rsidRPr="0098586C" w:rsidRDefault="0098586C" w:rsidP="0098586C">
      <w:pPr>
        <w:ind w:firstLine="720"/>
      </w:pPr>
      <w:r w:rsidRPr="0098586C">
        <w:t>c)</w:t>
      </w:r>
      <w:r>
        <w:tab/>
      </w:r>
      <w:r w:rsidRPr="0098586C">
        <w:t xml:space="preserve">A citation </w:t>
      </w:r>
      <w:r w:rsidR="007C562B">
        <w:t>wi</w:t>
      </w:r>
      <w:r w:rsidRPr="0098586C">
        <w:t>ll be:</w:t>
      </w:r>
    </w:p>
    <w:p w:rsidR="0098586C" w:rsidRPr="0098586C" w:rsidRDefault="0098586C" w:rsidP="0098586C"/>
    <w:p w:rsidR="0098586C" w:rsidRPr="0098586C" w:rsidRDefault="0098586C" w:rsidP="0098586C">
      <w:pPr>
        <w:ind w:left="2160" w:hanging="720"/>
      </w:pPr>
      <w:r w:rsidRPr="0098586C">
        <w:t>1)</w:t>
      </w:r>
      <w:r>
        <w:tab/>
      </w:r>
      <w:r w:rsidRPr="0098586C">
        <w:t>Issued within 6 months after the reporting of a violation that is the basis for the citation; and</w:t>
      </w:r>
    </w:p>
    <w:p w:rsidR="0098586C" w:rsidRPr="0098586C" w:rsidRDefault="0098586C" w:rsidP="00C70592">
      <w:bookmarkStart w:id="0" w:name="_GoBack"/>
      <w:bookmarkEnd w:id="0"/>
    </w:p>
    <w:p w:rsidR="0098586C" w:rsidRPr="0098586C" w:rsidRDefault="0098586C" w:rsidP="0098586C">
      <w:pPr>
        <w:ind w:left="2160" w:hanging="720"/>
      </w:pPr>
      <w:r w:rsidRPr="0098586C">
        <w:t>2)</w:t>
      </w:r>
      <w:r>
        <w:tab/>
      </w:r>
      <w:r w:rsidRPr="0098586C">
        <w:t>Sent to the licensee at the licensee</w:t>
      </w:r>
      <w:r w:rsidR="000D103F">
        <w:t>'</w:t>
      </w:r>
      <w:r w:rsidRPr="0098586C">
        <w:t>s address of record or email address of record</w:t>
      </w:r>
      <w:r w:rsidR="007C562B">
        <w:t>, sent</w:t>
      </w:r>
      <w:r w:rsidRPr="0098586C">
        <w:t xml:space="preserve"> to an unlicensed person at his or her last known address </w:t>
      </w:r>
      <w:r w:rsidR="007C562B">
        <w:t xml:space="preserve">or </w:t>
      </w:r>
      <w:r w:rsidRPr="0098586C">
        <w:t>last known email address, or served via personal service.</w:t>
      </w:r>
    </w:p>
    <w:p w:rsidR="0098586C" w:rsidRPr="0098586C" w:rsidRDefault="0098586C" w:rsidP="0098586C"/>
    <w:p w:rsidR="0098586C" w:rsidRPr="0098586C" w:rsidRDefault="0098586C" w:rsidP="0098586C">
      <w:pPr>
        <w:ind w:left="1440" w:hanging="720"/>
      </w:pPr>
      <w:r w:rsidRPr="0098586C">
        <w:t>d)</w:t>
      </w:r>
      <w:r>
        <w:tab/>
      </w:r>
      <w:r w:rsidRPr="0098586C">
        <w:t xml:space="preserve">If a cited person wishes to dispute the citation, the cited person may request in writing, within 30 days after the citation is served, a hearing before the Division.  If the cited person requests a hearing within 30 days after the citation is served, the Division </w:t>
      </w:r>
      <w:r w:rsidR="007C562B">
        <w:t>wi</w:t>
      </w:r>
      <w:r w:rsidRPr="0098586C">
        <w:t xml:space="preserve">ll afford the cited person a hearing conducted in the same manner as a hearing provided for in the Act and </w:t>
      </w:r>
      <w:r w:rsidR="007C562B">
        <w:t>wi</w:t>
      </w:r>
      <w:r w:rsidRPr="0098586C">
        <w:t>ll determine whether the cited person committed the violation as charged and whether the fine or civil penalty as levied is warranted.</w:t>
      </w:r>
    </w:p>
    <w:p w:rsidR="0098586C" w:rsidRPr="0098586C" w:rsidRDefault="0098586C" w:rsidP="0098586C"/>
    <w:p w:rsidR="0098586C" w:rsidRPr="0098586C" w:rsidRDefault="0098586C" w:rsidP="0098586C">
      <w:pPr>
        <w:ind w:left="1440" w:hanging="720"/>
      </w:pPr>
      <w:r w:rsidRPr="0098586C">
        <w:t>e)</w:t>
      </w:r>
      <w:r>
        <w:tab/>
      </w:r>
      <w:r w:rsidRPr="0098586C">
        <w:t xml:space="preserve">If the cited person does not request a hearing within 30 days after the citation is served, then the citation </w:t>
      </w:r>
      <w:r w:rsidR="007C562B">
        <w:t>wi</w:t>
      </w:r>
      <w:r w:rsidRPr="0098586C">
        <w:t xml:space="preserve">ll become a final order and </w:t>
      </w:r>
      <w:r w:rsidR="007C562B">
        <w:t>wi</w:t>
      </w:r>
      <w:r w:rsidRPr="0098586C">
        <w:t>ll constitute discipline and any fine or civil penalty imposed is due and payable.</w:t>
      </w:r>
    </w:p>
    <w:p w:rsidR="0098586C" w:rsidRPr="0098586C" w:rsidRDefault="0098586C" w:rsidP="0098586C"/>
    <w:p w:rsidR="0098586C" w:rsidRPr="0098586C" w:rsidRDefault="0098586C" w:rsidP="0098586C">
      <w:pPr>
        <w:ind w:left="1440" w:hanging="720"/>
      </w:pPr>
      <w:r w:rsidRPr="0098586C">
        <w:t>f)</w:t>
      </w:r>
      <w:r>
        <w:tab/>
      </w:r>
      <w:r w:rsidRPr="0098586C">
        <w:t>Nothing in this Section limit</w:t>
      </w:r>
      <w:r w:rsidR="007C562B">
        <w:t>s</w:t>
      </w:r>
      <w:r w:rsidRPr="0098586C">
        <w:t xml:space="preserve"> the authority of the Division to take disciplinary action</w:t>
      </w:r>
      <w:r w:rsidR="007C562B">
        <w:t xml:space="preserve"> under</w:t>
      </w:r>
      <w:r w:rsidRPr="0098586C">
        <w:t xml:space="preserve"> the Act.  Post-citation failure to correct the violation or a continuing violation </w:t>
      </w:r>
      <w:r w:rsidR="007C562B">
        <w:t>wi</w:t>
      </w:r>
      <w:r w:rsidRPr="0098586C">
        <w:t>ll subject the cited person to further action by the Division</w:t>
      </w:r>
      <w:r w:rsidR="007C562B">
        <w:t>,</w:t>
      </w:r>
      <w:r w:rsidRPr="0098586C">
        <w:t xml:space="preserve"> as authorized by the Act.</w:t>
      </w:r>
    </w:p>
    <w:p w:rsidR="0098586C" w:rsidRDefault="0098586C" w:rsidP="0098586C"/>
    <w:p w:rsidR="000174EB" w:rsidRPr="0098586C" w:rsidRDefault="0098586C" w:rsidP="0098586C">
      <w:pPr>
        <w:ind w:firstLine="720"/>
      </w:pPr>
      <w:r>
        <w:t xml:space="preserve">(Source:  Added at 45 Ill. Reg. </w:t>
      </w:r>
      <w:r w:rsidR="00B07FC5">
        <w:t>3009</w:t>
      </w:r>
      <w:r>
        <w:t xml:space="preserve">, effective </w:t>
      </w:r>
      <w:r w:rsidR="00B07FC5">
        <w:t>March 12, 2021</w:t>
      </w:r>
      <w:r>
        <w:t>)</w:t>
      </w:r>
    </w:p>
    <w:sectPr w:rsidR="000174EB" w:rsidRPr="009858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8C" w:rsidRDefault="000B3A8C">
      <w:r>
        <w:separator/>
      </w:r>
    </w:p>
  </w:endnote>
  <w:endnote w:type="continuationSeparator" w:id="0">
    <w:p w:rsidR="000B3A8C" w:rsidRDefault="000B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8C" w:rsidRDefault="000B3A8C">
      <w:r>
        <w:separator/>
      </w:r>
    </w:p>
  </w:footnote>
  <w:footnote w:type="continuationSeparator" w:id="0">
    <w:p w:rsidR="000B3A8C" w:rsidRDefault="000B3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A8C"/>
    <w:rsid w:val="000B4119"/>
    <w:rsid w:val="000C6D3D"/>
    <w:rsid w:val="000C7A6D"/>
    <w:rsid w:val="000D074F"/>
    <w:rsid w:val="000D103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2A0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62B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86C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FC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59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29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D66E-C142-4055-9908-1C74D36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2021-02-08T15:45:00Z</dcterms:created>
  <dcterms:modified xsi:type="dcterms:W3CDTF">2021-03-15T20:37:00Z</dcterms:modified>
</cp:coreProperties>
</file>