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E7" w:rsidRDefault="00DC39E7" w:rsidP="00DC39E7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1465.80  Restoration</w:t>
      </w:r>
      <w:r>
        <w:t xml:space="preserve"> </w:t>
      </w:r>
    </w:p>
    <w:p w:rsidR="00DC39E7" w:rsidRDefault="00DC39E7" w:rsidP="00DC39E7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seeking restoration of a license that has expired for 5 years or less shall have the license restored upon payment of the fees pursuant to Section 1465.75 of this Part.  </w:t>
      </w:r>
      <w:r w:rsidR="00D04A8A">
        <w:t xml:space="preserve">In </w:t>
      </w:r>
      <w:r>
        <w:t xml:space="preserve">order to restore a </w:t>
      </w:r>
      <w:r w:rsidR="00D04A8A">
        <w:t xml:space="preserve">speech-language pathology or audiology </w:t>
      </w:r>
      <w:r>
        <w:t xml:space="preserve">license, a licensee will be required to complete 20 hours of continuing education in accordance with Section 1465.85. </w:t>
      </w:r>
      <w:r w:rsidR="00D04A8A">
        <w:t xml:space="preserve"> In order to restore a speech-language pathology assistant license, a licensee will be required to complete 10 hours of continuing education in accordance with Section 1465.85.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person seeking restoration of a license that has been placed on inactive status for 5 years or less shall have the license restored upon payment of the fee pursuant to Section 1465.75.</w:t>
      </w:r>
      <w:r w:rsidR="0087416B">
        <w:t xml:space="preserve"> </w:t>
      </w:r>
      <w:r>
        <w:t xml:space="preserve"> </w:t>
      </w:r>
      <w:r w:rsidR="00D04A8A">
        <w:t>In</w:t>
      </w:r>
      <w:r>
        <w:t xml:space="preserve"> order to restore a </w:t>
      </w:r>
      <w:r w:rsidR="00D04A8A">
        <w:t xml:space="preserve">speech-language pathology or audiology </w:t>
      </w:r>
      <w:r>
        <w:t xml:space="preserve">license, a licensee will be required to complete 20 hours of continuing education in accordance with Section 1465.85. </w:t>
      </w:r>
      <w:r w:rsidR="00D04A8A">
        <w:t xml:space="preserve"> In order to restore a speech-language pathology assistant license, a licensee will be required to complete 10 hours of continuing education in accordance with Section 1465.85.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seeking restoration of a </w:t>
      </w:r>
      <w:r w:rsidR="00D04A8A">
        <w:t xml:space="preserve">speech-language pathology or audiology </w:t>
      </w:r>
      <w:r>
        <w:t xml:space="preserve">license after it has expired or been placed on inactive status for more than 5 years shall file an application, on forms supplied by the </w:t>
      </w:r>
      <w:r w:rsidR="00FC1216">
        <w:t>Division</w:t>
      </w:r>
      <w:r>
        <w:t xml:space="preserve">, together with the fee required by Section 1465.75 and be scheduled for an interview before the Board.  </w:t>
      </w:r>
      <w:r w:rsidR="00D04A8A">
        <w:t xml:space="preserve">In </w:t>
      </w:r>
      <w:r>
        <w:t xml:space="preserve">order to restore a license, a licensee will be required to complete 20 hours of continuing education in accordance with Section 1465.85. </w:t>
      </w:r>
      <w:r w:rsidR="0087416B">
        <w:t xml:space="preserve"> </w:t>
      </w:r>
      <w:r>
        <w:t xml:space="preserve">The person shall also submit either: 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Sworn evidence of active practice in another United States jurisdiction.  </w:t>
      </w:r>
      <w:r w:rsidR="00D04A8A">
        <w:t xml:space="preserve">The </w:t>
      </w:r>
      <w:r>
        <w:t xml:space="preserve"> evidence shall include a statement from the appropriate board or licensing authority in the other jurisdiction that the registrant was authorized to practice during the term of said active practice; or 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attesting to military service as provided in Section 11(f) of the Act; or 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Proof of successful completion of the </w:t>
      </w:r>
      <w:r w:rsidR="00FC1216">
        <w:rPr>
          <w:u w:val="single"/>
        </w:rPr>
        <w:t>PRAXIS</w:t>
      </w:r>
      <w:r>
        <w:t xml:space="preserve"> examination </w:t>
      </w:r>
      <w:r w:rsidR="0094345F">
        <w:t xml:space="preserve">or a national examination recognized by the Department </w:t>
      </w:r>
      <w:r>
        <w:t>in accordance with Section 1465.50 within one year prior to application for restoration</w:t>
      </w:r>
      <w:r w:rsidR="00D04A8A">
        <w:t xml:space="preserve"> of a speech-language pathology or audiology license</w:t>
      </w:r>
      <w:r>
        <w:t>.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04A8A" w:rsidRDefault="00DC39E7" w:rsidP="00DC39E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04A8A">
        <w:t xml:space="preserve">A person seeking restoration of a speech-language pathology assistant license after it has expired or been placed on inactive status for more than 5 years shall file an application, on forms supplied by the </w:t>
      </w:r>
      <w:r w:rsidR="00FC1216">
        <w:t>Division</w:t>
      </w:r>
      <w:r w:rsidR="00D04A8A">
        <w:t xml:space="preserve">, together with the fee required by Section 1465.75 and be scheduled for an interview before the Board.  In order to restore a license, a licensee will be required to complete 10 hours of continuing education in accordance with Section 1465.85.  The person shall also </w:t>
      </w:r>
      <w:r w:rsidR="00D04A8A">
        <w:lastRenderedPageBreak/>
        <w:t>submit either: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04A8A" w:rsidRDefault="00D04A8A" w:rsidP="00D04A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Sworn evidence of active employment as a speech-language patholog</w:t>
      </w:r>
      <w:r w:rsidR="002950DE">
        <w:t>y</w:t>
      </w:r>
      <w:r>
        <w:t xml:space="preserve"> assistant in another United States jurisdiction.  The evidence shall include a statement from the appropriate board or licensing authority in the other jurisdiction that the registrant was authorized to be employed during the term of active employment as a speech-language patholog</w:t>
      </w:r>
      <w:r w:rsidR="002950DE">
        <w:t>y</w:t>
      </w:r>
      <w:r>
        <w:t xml:space="preserve"> assistant; or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04A8A" w:rsidRDefault="00D04A8A" w:rsidP="00D04A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attesting to military service as provided in Section 11(f) of the Act. 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04A8A" w:rsidP="00DC39E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DC39E7">
        <w:t xml:space="preserve">When the accuracy of any submitted documentation or the relevance or sufficiency of the course work or experience is questioned by the </w:t>
      </w:r>
      <w:r w:rsidR="00FC1216">
        <w:t>Division</w:t>
      </w:r>
      <w:r w:rsidR="00DC39E7">
        <w:t xml:space="preserve"> because of lack of information, discrepancies or conflicts in information given or a need for clarification, the person seeking restoration of a license shall be required to: 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necessary; and/or </w:t>
      </w:r>
    </w:p>
    <w:p w:rsidR="00FF2817" w:rsidRDefault="00FF2817" w:rsidP="00066342">
      <w:pPr>
        <w:widowControl w:val="0"/>
        <w:autoSpaceDE w:val="0"/>
        <w:autoSpaceDN w:val="0"/>
        <w:adjustRightInd w:val="0"/>
      </w:pPr>
    </w:p>
    <w:p w:rsidR="00DC39E7" w:rsidRDefault="00DC39E7" w:rsidP="00DC39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Appear for an interview before the Board to explain such re</w:t>
      </w:r>
      <w:r w:rsidR="006D5A5B">
        <w:t>lev</w:t>
      </w:r>
      <w:r>
        <w:t xml:space="preserve">ance or sufficiency, clarify information or clear up any discrepancies or conflicts in information.  Upon recommendation of the Board and approval by the </w:t>
      </w:r>
      <w:r w:rsidR="00FC1216">
        <w:t>Division</w:t>
      </w:r>
      <w:r>
        <w:t xml:space="preserve">, an applicant shall have the license restored. </w:t>
      </w:r>
    </w:p>
    <w:p w:rsidR="00DC39E7" w:rsidRDefault="00DC39E7" w:rsidP="000663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216" w:rsidRPr="00D55B37" w:rsidRDefault="0094345F">
      <w:pPr>
        <w:pStyle w:val="JCARSourceNote"/>
        <w:ind w:left="720"/>
      </w:pPr>
      <w:r>
        <w:t xml:space="preserve">(Source:  Amended at 44 Ill. Reg. </w:t>
      </w:r>
      <w:r w:rsidR="00B4417A">
        <w:t>13072</w:t>
      </w:r>
      <w:r>
        <w:t xml:space="preserve">, effective </w:t>
      </w:r>
      <w:r w:rsidR="00B4417A">
        <w:t>August 7, 2020</w:t>
      </w:r>
      <w:r>
        <w:t>)</w:t>
      </w:r>
    </w:p>
    <w:sectPr w:rsidR="00FC1216" w:rsidRPr="00D55B37" w:rsidSect="00DC3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9E7"/>
    <w:rsid w:val="00066342"/>
    <w:rsid w:val="00087ADD"/>
    <w:rsid w:val="00150DD0"/>
    <w:rsid w:val="001611D7"/>
    <w:rsid w:val="002950DE"/>
    <w:rsid w:val="003C5565"/>
    <w:rsid w:val="00494CB5"/>
    <w:rsid w:val="004D7D3A"/>
    <w:rsid w:val="005C3366"/>
    <w:rsid w:val="006D5A5B"/>
    <w:rsid w:val="007F5F1C"/>
    <w:rsid w:val="0087416B"/>
    <w:rsid w:val="0094345F"/>
    <w:rsid w:val="00B15F77"/>
    <w:rsid w:val="00B4417A"/>
    <w:rsid w:val="00C22223"/>
    <w:rsid w:val="00D04A8A"/>
    <w:rsid w:val="00DC39E7"/>
    <w:rsid w:val="00FC1216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A7398A-0A01-4262-AA45-6D79127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Lane, Arlene L.</cp:lastModifiedBy>
  <cp:revision>4</cp:revision>
  <dcterms:created xsi:type="dcterms:W3CDTF">2020-07-15T14:02:00Z</dcterms:created>
  <dcterms:modified xsi:type="dcterms:W3CDTF">2020-08-03T15:10:00Z</dcterms:modified>
</cp:coreProperties>
</file>