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87" w:rsidRDefault="00366487" w:rsidP="00366487">
      <w:pPr>
        <w:widowControl w:val="0"/>
        <w:autoSpaceDE w:val="0"/>
        <w:autoSpaceDN w:val="0"/>
        <w:adjustRightInd w:val="0"/>
      </w:pPr>
      <w:bookmarkStart w:id="0" w:name="_GoBack"/>
      <w:bookmarkEnd w:id="0"/>
    </w:p>
    <w:p w:rsidR="00366487" w:rsidRDefault="00366487" w:rsidP="00366487">
      <w:pPr>
        <w:widowControl w:val="0"/>
        <w:autoSpaceDE w:val="0"/>
        <w:autoSpaceDN w:val="0"/>
        <w:adjustRightInd w:val="0"/>
      </w:pPr>
      <w:r>
        <w:rPr>
          <w:b/>
          <w:bCs/>
        </w:rPr>
        <w:t>Section 1500.49  Supervision</w:t>
      </w:r>
      <w:r>
        <w:t xml:space="preserve"> </w:t>
      </w:r>
    </w:p>
    <w:p w:rsidR="00366487" w:rsidRDefault="00366487" w:rsidP="00366487">
      <w:pPr>
        <w:widowControl w:val="0"/>
        <w:autoSpaceDE w:val="0"/>
        <w:autoSpaceDN w:val="0"/>
        <w:adjustRightInd w:val="0"/>
      </w:pPr>
    </w:p>
    <w:p w:rsidR="00366487" w:rsidRDefault="00366487" w:rsidP="00366487">
      <w:pPr>
        <w:widowControl w:val="0"/>
        <w:autoSpaceDE w:val="0"/>
        <w:autoSpaceDN w:val="0"/>
        <w:adjustRightInd w:val="0"/>
      </w:pPr>
      <w:r>
        <w:t xml:space="preserve">Section 4 of the Act states that members of other licensed professions or any other individuals when called for consultation and assistance by a veterinarian licensed in the State of Illinois and who act under the supervision, direction, and control of the veterinarian are exempt from licensure.  The licensed veterinarian shall assume responsibility for the referral. </w:t>
      </w:r>
    </w:p>
    <w:p w:rsidR="002F3236" w:rsidRDefault="002F3236" w:rsidP="00366487">
      <w:pPr>
        <w:widowControl w:val="0"/>
        <w:autoSpaceDE w:val="0"/>
        <w:autoSpaceDN w:val="0"/>
        <w:adjustRightInd w:val="0"/>
      </w:pPr>
    </w:p>
    <w:p w:rsidR="00366487" w:rsidRDefault="00366487" w:rsidP="00366487">
      <w:pPr>
        <w:widowControl w:val="0"/>
        <w:autoSpaceDE w:val="0"/>
        <w:autoSpaceDN w:val="0"/>
        <w:adjustRightInd w:val="0"/>
        <w:ind w:left="1440" w:hanging="720"/>
      </w:pPr>
      <w:r>
        <w:t>a)</w:t>
      </w:r>
      <w:r>
        <w:tab/>
        <w:t xml:space="preserve">Supervision, as applied to this provision, means general supervision. General supervision means that the licensed veterinarian is accessible to the individual under his/her supervision. </w:t>
      </w:r>
    </w:p>
    <w:p w:rsidR="002F3236" w:rsidRDefault="002F3236" w:rsidP="00366487">
      <w:pPr>
        <w:widowControl w:val="0"/>
        <w:autoSpaceDE w:val="0"/>
        <w:autoSpaceDN w:val="0"/>
        <w:adjustRightInd w:val="0"/>
        <w:ind w:left="1440" w:hanging="720"/>
      </w:pPr>
    </w:p>
    <w:p w:rsidR="00366487" w:rsidRDefault="00366487" w:rsidP="00366487">
      <w:pPr>
        <w:widowControl w:val="0"/>
        <w:autoSpaceDE w:val="0"/>
        <w:autoSpaceDN w:val="0"/>
        <w:adjustRightInd w:val="0"/>
        <w:ind w:left="1440" w:hanging="720"/>
      </w:pPr>
      <w:r>
        <w:t>b)</w:t>
      </w:r>
      <w:r>
        <w:tab/>
        <w:t xml:space="preserve">The following protocols shall be followed in order for licensed professionals or other  individuals to work under the supervision of a licensed veterinarian: </w:t>
      </w:r>
    </w:p>
    <w:p w:rsidR="002F3236" w:rsidRDefault="002F3236" w:rsidP="00366487">
      <w:pPr>
        <w:widowControl w:val="0"/>
        <w:autoSpaceDE w:val="0"/>
        <w:autoSpaceDN w:val="0"/>
        <w:adjustRightInd w:val="0"/>
        <w:ind w:left="2160" w:hanging="720"/>
      </w:pPr>
    </w:p>
    <w:p w:rsidR="00366487" w:rsidRDefault="00366487" w:rsidP="00366487">
      <w:pPr>
        <w:widowControl w:val="0"/>
        <w:autoSpaceDE w:val="0"/>
        <w:autoSpaceDN w:val="0"/>
        <w:adjustRightInd w:val="0"/>
        <w:ind w:left="2160" w:hanging="720"/>
      </w:pPr>
      <w:r>
        <w:t>1)</w:t>
      </w:r>
      <w:r>
        <w:tab/>
        <w:t xml:space="preserve">An established veterinarian-client-patient relationship shall exist; </w:t>
      </w:r>
    </w:p>
    <w:p w:rsidR="002F3236" w:rsidRDefault="002F3236" w:rsidP="00366487">
      <w:pPr>
        <w:widowControl w:val="0"/>
        <w:autoSpaceDE w:val="0"/>
        <w:autoSpaceDN w:val="0"/>
        <w:adjustRightInd w:val="0"/>
        <w:ind w:left="2160" w:hanging="720"/>
      </w:pPr>
    </w:p>
    <w:p w:rsidR="00366487" w:rsidRDefault="00366487" w:rsidP="00366487">
      <w:pPr>
        <w:widowControl w:val="0"/>
        <w:autoSpaceDE w:val="0"/>
        <w:autoSpaceDN w:val="0"/>
        <w:adjustRightInd w:val="0"/>
        <w:ind w:left="2160" w:hanging="720"/>
      </w:pPr>
      <w:r>
        <w:t>2)</w:t>
      </w:r>
      <w:r>
        <w:tab/>
        <w:t xml:space="preserve">A written or oral consent from the client shall exist; and </w:t>
      </w:r>
    </w:p>
    <w:p w:rsidR="002F3236" w:rsidRDefault="002F3236" w:rsidP="00366487">
      <w:pPr>
        <w:widowControl w:val="0"/>
        <w:autoSpaceDE w:val="0"/>
        <w:autoSpaceDN w:val="0"/>
        <w:adjustRightInd w:val="0"/>
        <w:ind w:left="2160" w:hanging="720"/>
      </w:pPr>
    </w:p>
    <w:p w:rsidR="00366487" w:rsidRDefault="00366487" w:rsidP="00366487">
      <w:pPr>
        <w:widowControl w:val="0"/>
        <w:autoSpaceDE w:val="0"/>
        <w:autoSpaceDN w:val="0"/>
        <w:adjustRightInd w:val="0"/>
        <w:ind w:left="2160" w:hanging="720"/>
      </w:pPr>
      <w:r>
        <w:t>3)</w:t>
      </w:r>
      <w:r>
        <w:tab/>
        <w:t xml:space="preserve">Appropriate records are maintained by the licensed veterinarian that include written evidence of a veterinarian-client-patient relationship, client consent, diagnosis and referral. </w:t>
      </w:r>
    </w:p>
    <w:p w:rsidR="00366487" w:rsidRDefault="00366487" w:rsidP="00366487">
      <w:pPr>
        <w:widowControl w:val="0"/>
        <w:autoSpaceDE w:val="0"/>
        <w:autoSpaceDN w:val="0"/>
        <w:adjustRightInd w:val="0"/>
        <w:ind w:left="2160" w:hanging="720"/>
      </w:pPr>
    </w:p>
    <w:p w:rsidR="00366487" w:rsidRDefault="00366487" w:rsidP="00366487">
      <w:pPr>
        <w:widowControl w:val="0"/>
        <w:autoSpaceDE w:val="0"/>
        <w:autoSpaceDN w:val="0"/>
        <w:adjustRightInd w:val="0"/>
        <w:ind w:left="1440" w:hanging="720"/>
      </w:pPr>
      <w:r>
        <w:t xml:space="preserve">(Source:  Added at 22 Ill. Reg. 15353, effective August 10, 1998) </w:t>
      </w:r>
    </w:p>
    <w:sectPr w:rsidR="00366487" w:rsidSect="00366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487"/>
    <w:rsid w:val="00202436"/>
    <w:rsid w:val="002F3236"/>
    <w:rsid w:val="00366487"/>
    <w:rsid w:val="005C3366"/>
    <w:rsid w:val="00EC0179"/>
    <w:rsid w:val="00F3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