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98" w:rsidRDefault="00E76198" w:rsidP="00E761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6198" w:rsidRDefault="00E76198" w:rsidP="00E761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1510.60  Renewals</w:t>
      </w:r>
      <w:r>
        <w:t xml:space="preserve"> </w:t>
      </w:r>
    </w:p>
    <w:p w:rsidR="00E76198" w:rsidRDefault="00E76198" w:rsidP="00E76198">
      <w:pPr>
        <w:widowControl w:val="0"/>
        <w:autoSpaceDE w:val="0"/>
        <w:autoSpaceDN w:val="0"/>
        <w:adjustRightInd w:val="0"/>
      </w:pPr>
    </w:p>
    <w:p w:rsidR="00E76198" w:rsidRDefault="00E76198" w:rsidP="00E7619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first renewal period for registration issued under the Act shall be December 31 of even numbered years.  The holder of a registration may renew such registration 60 days prior to the expiration date by filing an application with the Department and paying the required fee set forth in Section </w:t>
      </w:r>
      <w:r w:rsidR="001A06CF">
        <w:t>1510.65</w:t>
      </w:r>
      <w:r>
        <w:t xml:space="preserve">. </w:t>
      </w:r>
    </w:p>
    <w:p w:rsidR="00A75B64" w:rsidRDefault="00A75B64" w:rsidP="00E76198">
      <w:pPr>
        <w:widowControl w:val="0"/>
        <w:autoSpaceDE w:val="0"/>
        <w:autoSpaceDN w:val="0"/>
        <w:adjustRightInd w:val="0"/>
        <w:ind w:left="1440" w:hanging="720"/>
      </w:pPr>
    </w:p>
    <w:p w:rsidR="00E76198" w:rsidRDefault="00E76198" w:rsidP="00E7619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each registrant to notify the Department of any change of mailing address.  Failure to receive a renewal form from the Department shall not constitute an excuse for failure to pay the renewal fee or to renew one's registration. </w:t>
      </w:r>
    </w:p>
    <w:p w:rsidR="001A06CF" w:rsidRDefault="001A06CF" w:rsidP="00E76198">
      <w:pPr>
        <w:widowControl w:val="0"/>
        <w:autoSpaceDE w:val="0"/>
        <w:autoSpaceDN w:val="0"/>
        <w:adjustRightInd w:val="0"/>
        <w:ind w:left="1440" w:hanging="720"/>
      </w:pPr>
    </w:p>
    <w:p w:rsidR="001A06CF" w:rsidRDefault="001A06CF">
      <w:pPr>
        <w:pStyle w:val="JCARSourceNote"/>
        <w:ind w:firstLine="720"/>
      </w:pPr>
      <w:r>
        <w:t xml:space="preserve">(Source:  Amended at 27 Ill. Reg. </w:t>
      </w:r>
      <w:r w:rsidR="003A4602">
        <w:t>18997</w:t>
      </w:r>
      <w:r>
        <w:t xml:space="preserve">, effective </w:t>
      </w:r>
      <w:r w:rsidR="003A4602">
        <w:t>December 5, 2003</w:t>
      </w:r>
      <w:r>
        <w:t>)</w:t>
      </w:r>
    </w:p>
    <w:sectPr w:rsidR="001A06CF" w:rsidSect="00E761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6198"/>
    <w:rsid w:val="001A06CF"/>
    <w:rsid w:val="002163EF"/>
    <w:rsid w:val="002A7E17"/>
    <w:rsid w:val="003764BD"/>
    <w:rsid w:val="003A4602"/>
    <w:rsid w:val="005C3366"/>
    <w:rsid w:val="00964803"/>
    <w:rsid w:val="00A75B64"/>
    <w:rsid w:val="00E7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A0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A0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1510</vt:lpstr>
    </vt:vector>
  </TitlesOfParts>
  <Company>State of Illinois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1510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