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43" w:rsidRDefault="008C7743" w:rsidP="008C77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743" w:rsidRDefault="008C7743" w:rsidP="008C7743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100.160  </w:t>
      </w:r>
      <w:r w:rsidR="001305C8">
        <w:rPr>
          <w:b/>
          <w:bCs/>
        </w:rPr>
        <w:t>Administrative Law Judge</w:t>
      </w:r>
      <w:r>
        <w:t xml:space="preserve"> </w:t>
      </w:r>
    </w:p>
    <w:p w:rsidR="008C7743" w:rsidRDefault="008C7743" w:rsidP="008C7743">
      <w:pPr>
        <w:widowControl w:val="0"/>
        <w:autoSpaceDE w:val="0"/>
        <w:autoSpaceDN w:val="0"/>
        <w:adjustRightInd w:val="0"/>
      </w:pPr>
    </w:p>
    <w:p w:rsidR="008C7743" w:rsidRDefault="008C7743" w:rsidP="008C7743">
      <w:pPr>
        <w:widowControl w:val="0"/>
        <w:autoSpaceDE w:val="0"/>
        <w:autoSpaceDN w:val="0"/>
        <w:adjustRightInd w:val="0"/>
      </w:pPr>
      <w:r>
        <w:t xml:space="preserve">The Board shall appoint </w:t>
      </w:r>
      <w:r w:rsidR="001305C8" w:rsidRPr="003B201F">
        <w:t>an administrative law judge as soon as possible</w:t>
      </w:r>
      <w:r>
        <w:t xml:space="preserve"> after granting a </w:t>
      </w:r>
      <w:r w:rsidR="001305C8">
        <w:t xml:space="preserve">petition for </w:t>
      </w:r>
      <w:r>
        <w:t xml:space="preserve">hearing. </w:t>
      </w:r>
      <w:r w:rsidR="005E764C">
        <w:t xml:space="preserve"> </w:t>
      </w:r>
      <w:r>
        <w:t xml:space="preserve">The </w:t>
      </w:r>
      <w:r w:rsidR="001305C8">
        <w:t>ALJ</w:t>
      </w:r>
      <w:r>
        <w:t xml:space="preserve"> shall be an attorney licensed in Illinois who is not an employee of </w:t>
      </w:r>
      <w:r w:rsidR="001305C8">
        <w:t>the Board</w:t>
      </w:r>
      <w:r>
        <w:t xml:space="preserve">, nor currently under contract with </w:t>
      </w:r>
      <w:r w:rsidR="001305C8">
        <w:t>the Board</w:t>
      </w:r>
      <w:r w:rsidR="00EB01BD">
        <w:t>,</w:t>
      </w:r>
      <w:r>
        <w:t xml:space="preserve"> except as </w:t>
      </w:r>
      <w:r w:rsidR="00EB01BD">
        <w:t>an</w:t>
      </w:r>
      <w:r>
        <w:t xml:space="preserve"> </w:t>
      </w:r>
      <w:r w:rsidR="001305C8">
        <w:t>ALJ</w:t>
      </w:r>
      <w:r>
        <w:t xml:space="preserve"> in another case. </w:t>
      </w:r>
    </w:p>
    <w:p w:rsidR="001305C8" w:rsidRDefault="001305C8" w:rsidP="008C7743">
      <w:pPr>
        <w:widowControl w:val="0"/>
        <w:autoSpaceDE w:val="0"/>
        <w:autoSpaceDN w:val="0"/>
        <w:adjustRightInd w:val="0"/>
      </w:pPr>
    </w:p>
    <w:p w:rsidR="001305C8" w:rsidRPr="00D55B37" w:rsidRDefault="001305C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9F302E">
        <w:t>9</w:t>
      </w:r>
      <w:r>
        <w:t xml:space="preserve"> I</w:t>
      </w:r>
      <w:r w:rsidRPr="00D55B37">
        <w:t xml:space="preserve">ll. Reg. </w:t>
      </w:r>
      <w:r w:rsidR="007C1C2E">
        <w:t>765</w:t>
      </w:r>
      <w:r w:rsidRPr="00D55B37">
        <w:t xml:space="preserve">, effective </w:t>
      </w:r>
      <w:r w:rsidR="007C1C2E">
        <w:t>January 1, 2005</w:t>
      </w:r>
      <w:r w:rsidRPr="00D55B37">
        <w:t>)</w:t>
      </w:r>
    </w:p>
    <w:sectPr w:rsidR="001305C8" w:rsidRPr="00D55B37" w:rsidSect="008C77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743"/>
    <w:rsid w:val="001305C8"/>
    <w:rsid w:val="0022173D"/>
    <w:rsid w:val="004C56BD"/>
    <w:rsid w:val="005C3366"/>
    <w:rsid w:val="005E764C"/>
    <w:rsid w:val="007C1C2E"/>
    <w:rsid w:val="008C7743"/>
    <w:rsid w:val="009F302E"/>
    <w:rsid w:val="00AB28AB"/>
    <w:rsid w:val="00BE1EE0"/>
    <w:rsid w:val="00E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05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0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