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7E" w:rsidRDefault="0021787E" w:rsidP="0021787E">
      <w:pPr>
        <w:widowControl w:val="0"/>
        <w:autoSpaceDE w:val="0"/>
        <w:autoSpaceDN w:val="0"/>
        <w:adjustRightInd w:val="0"/>
      </w:pPr>
      <w:bookmarkStart w:id="0" w:name="_GoBack"/>
      <w:bookmarkEnd w:id="0"/>
    </w:p>
    <w:p w:rsidR="0021787E" w:rsidRDefault="0021787E" w:rsidP="0021787E">
      <w:pPr>
        <w:widowControl w:val="0"/>
        <w:autoSpaceDE w:val="0"/>
        <w:autoSpaceDN w:val="0"/>
        <w:adjustRightInd w:val="0"/>
      </w:pPr>
      <w:r>
        <w:rPr>
          <w:b/>
          <w:bCs/>
        </w:rPr>
        <w:t>Section 400.120  Standards Incorporated by Reference</w:t>
      </w:r>
      <w:r>
        <w:t xml:space="preserve"> </w:t>
      </w:r>
    </w:p>
    <w:p w:rsidR="0021787E" w:rsidRDefault="0021787E" w:rsidP="0021787E">
      <w:pPr>
        <w:widowControl w:val="0"/>
        <w:autoSpaceDE w:val="0"/>
        <w:autoSpaceDN w:val="0"/>
        <w:adjustRightInd w:val="0"/>
      </w:pPr>
    </w:p>
    <w:p w:rsidR="0021787E" w:rsidRDefault="0021787E" w:rsidP="0021787E">
      <w:pPr>
        <w:widowControl w:val="0"/>
        <w:autoSpaceDE w:val="0"/>
        <w:autoSpaceDN w:val="0"/>
        <w:adjustRightInd w:val="0"/>
      </w:pPr>
      <w:r>
        <w:t xml:space="preserve">For projects involving alterations to historic buildings only, the "Secretary of the Interior's Standards for Rehabilitation and Guidelines for Rehabilitating Historic Buildings" (Revised 1992),  U.S. Department of the Interior, National Park Service, Preservation Assistance Division, Washington, D.C., shall apply. The document is available from the U.S. Government Printing Office, Document No. 024-005-01061-1 Washington, D.C. 20402-9325.  It is also available from the Illinois Historic Preservation Agency.  The Standards and Guidelines do not include any later amendments or editions. </w:t>
      </w:r>
    </w:p>
    <w:sectPr w:rsidR="0021787E" w:rsidSect="002178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87E"/>
    <w:rsid w:val="000315D3"/>
    <w:rsid w:val="0021787E"/>
    <w:rsid w:val="005C3366"/>
    <w:rsid w:val="0085706A"/>
    <w:rsid w:val="00F3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