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3C" w:rsidRDefault="00A9103C" w:rsidP="00A91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03C" w:rsidRDefault="00A9103C" w:rsidP="00A910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1500.90  Conveyances by Quitclaim Deed</w:t>
      </w:r>
      <w:r>
        <w:t xml:space="preserve"> </w:t>
      </w:r>
    </w:p>
    <w:p w:rsidR="00A9103C" w:rsidRDefault="00A9103C" w:rsidP="00A9103C">
      <w:pPr>
        <w:widowControl w:val="0"/>
        <w:autoSpaceDE w:val="0"/>
        <w:autoSpaceDN w:val="0"/>
        <w:adjustRightInd w:val="0"/>
      </w:pPr>
    </w:p>
    <w:p w:rsidR="00A9103C" w:rsidRDefault="00A9103C" w:rsidP="00A9103C">
      <w:pPr>
        <w:widowControl w:val="0"/>
        <w:autoSpaceDE w:val="0"/>
        <w:autoSpaceDN w:val="0"/>
        <w:adjustRightInd w:val="0"/>
      </w:pPr>
      <w:r>
        <w:t xml:space="preserve">All conveyances will be by quitclaim deed and subject only to: </w:t>
      </w:r>
    </w:p>
    <w:p w:rsidR="00B34EF0" w:rsidRDefault="00B34EF0" w:rsidP="00A9103C">
      <w:pPr>
        <w:widowControl w:val="0"/>
        <w:autoSpaceDE w:val="0"/>
        <w:autoSpaceDN w:val="0"/>
        <w:adjustRightInd w:val="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Restrictive covenants heretofore of record; </w:t>
      </w:r>
    </w:p>
    <w:p w:rsidR="00B34EF0" w:rsidRDefault="00B34EF0" w:rsidP="00A9103C">
      <w:pPr>
        <w:widowControl w:val="0"/>
        <w:autoSpaceDE w:val="0"/>
        <w:autoSpaceDN w:val="0"/>
        <w:adjustRightInd w:val="0"/>
        <w:ind w:left="1440" w:hanging="72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Mineral exceptions and reservations heretofore of record; </w:t>
      </w:r>
    </w:p>
    <w:p w:rsidR="00B34EF0" w:rsidRDefault="00B34EF0" w:rsidP="00A9103C">
      <w:pPr>
        <w:widowControl w:val="0"/>
        <w:autoSpaceDE w:val="0"/>
        <w:autoSpaceDN w:val="0"/>
        <w:adjustRightInd w:val="0"/>
        <w:ind w:left="1440" w:hanging="72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Easements heretofore of record, or visible; </w:t>
      </w:r>
    </w:p>
    <w:p w:rsidR="00B34EF0" w:rsidRDefault="00B34EF0" w:rsidP="00A9103C">
      <w:pPr>
        <w:widowControl w:val="0"/>
        <w:autoSpaceDE w:val="0"/>
        <w:autoSpaceDN w:val="0"/>
        <w:adjustRightInd w:val="0"/>
        <w:ind w:left="1440" w:hanging="72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Acts done or permitted to be done by Buyer; </w:t>
      </w:r>
    </w:p>
    <w:p w:rsidR="00B34EF0" w:rsidRDefault="00B34EF0" w:rsidP="00A9103C">
      <w:pPr>
        <w:widowControl w:val="0"/>
        <w:autoSpaceDE w:val="0"/>
        <w:autoSpaceDN w:val="0"/>
        <w:adjustRightInd w:val="0"/>
        <w:ind w:left="1440" w:hanging="72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Zoning laws and ordinances; and </w:t>
      </w:r>
    </w:p>
    <w:p w:rsidR="00B34EF0" w:rsidRDefault="00B34EF0" w:rsidP="00A9103C">
      <w:pPr>
        <w:widowControl w:val="0"/>
        <w:autoSpaceDE w:val="0"/>
        <w:autoSpaceDN w:val="0"/>
        <w:adjustRightInd w:val="0"/>
        <w:ind w:left="1440" w:hanging="720"/>
      </w:pPr>
    </w:p>
    <w:p w:rsidR="00A9103C" w:rsidRDefault="00A9103C" w:rsidP="00A9103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Rights of parties in possession. </w:t>
      </w:r>
    </w:p>
    <w:sectPr w:rsidR="00A9103C" w:rsidSect="00A91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03C"/>
    <w:rsid w:val="005C3366"/>
    <w:rsid w:val="009570F9"/>
    <w:rsid w:val="00A9103C"/>
    <w:rsid w:val="00B34EF0"/>
    <w:rsid w:val="00B85737"/>
    <w:rsid w:val="00B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