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38" w:rsidRDefault="00A87F38" w:rsidP="00A87F38">
      <w:pPr>
        <w:widowControl w:val="0"/>
        <w:autoSpaceDE w:val="0"/>
        <w:autoSpaceDN w:val="0"/>
        <w:adjustRightInd w:val="0"/>
      </w:pPr>
      <w:bookmarkStart w:id="0" w:name="_GoBack"/>
      <w:bookmarkEnd w:id="0"/>
    </w:p>
    <w:p w:rsidR="00A87F38" w:rsidRDefault="00A87F38" w:rsidP="00A87F38">
      <w:pPr>
        <w:widowControl w:val="0"/>
        <w:autoSpaceDE w:val="0"/>
        <w:autoSpaceDN w:val="0"/>
        <w:adjustRightInd w:val="0"/>
      </w:pPr>
      <w:r>
        <w:rPr>
          <w:b/>
          <w:bCs/>
        </w:rPr>
        <w:t>Section 1510.120  Use by Civilian Agencies</w:t>
      </w:r>
      <w:r>
        <w:t xml:space="preserve"> </w:t>
      </w:r>
    </w:p>
    <w:p w:rsidR="00A87F38" w:rsidRDefault="00A87F38" w:rsidP="00A87F38">
      <w:pPr>
        <w:widowControl w:val="0"/>
        <w:autoSpaceDE w:val="0"/>
        <w:autoSpaceDN w:val="0"/>
        <w:adjustRightInd w:val="0"/>
      </w:pPr>
    </w:p>
    <w:p w:rsidR="00A87F38" w:rsidRDefault="00A87F38" w:rsidP="00A87F38">
      <w:pPr>
        <w:widowControl w:val="0"/>
        <w:autoSpaceDE w:val="0"/>
        <w:autoSpaceDN w:val="0"/>
        <w:adjustRightInd w:val="0"/>
        <w:ind w:left="1440" w:hanging="720"/>
      </w:pPr>
      <w:r>
        <w:t>a)</w:t>
      </w:r>
      <w:r>
        <w:tab/>
        <w:t xml:space="preserve">Use as a Polling Place:  Armory space will be made available as a polling place without charges.  Armory clean-up and security will be provided from Department resources. </w:t>
      </w:r>
    </w:p>
    <w:p w:rsidR="006722AB" w:rsidRDefault="006722AB" w:rsidP="00A87F38">
      <w:pPr>
        <w:widowControl w:val="0"/>
        <w:autoSpaceDE w:val="0"/>
        <w:autoSpaceDN w:val="0"/>
        <w:adjustRightInd w:val="0"/>
        <w:ind w:left="1440" w:hanging="720"/>
      </w:pPr>
    </w:p>
    <w:p w:rsidR="00A87F38" w:rsidRDefault="00A87F38" w:rsidP="00A87F38">
      <w:pPr>
        <w:widowControl w:val="0"/>
        <w:autoSpaceDE w:val="0"/>
        <w:autoSpaceDN w:val="0"/>
        <w:adjustRightInd w:val="0"/>
        <w:ind w:left="1440" w:hanging="720"/>
      </w:pPr>
      <w:r>
        <w:t>b)</w:t>
      </w:r>
      <w:r>
        <w:tab/>
        <w:t xml:space="preserve">Use as an Emergency Evacuation Shelter:  The Adjutant General will consider the use of an armory as an emergency evacuation shelter for hospitals, nursing homes and the like (for periods not exceeding 72 hours) as part of an institutional plan to cope with disasters.  However, such prospective users will be advised that in a disaster, the National Guard may need the facility for disaster aid operations at the direction of the Governor. </w:t>
      </w:r>
    </w:p>
    <w:sectPr w:rsidR="00A87F38" w:rsidSect="00A87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F38"/>
    <w:rsid w:val="005C3366"/>
    <w:rsid w:val="006722AB"/>
    <w:rsid w:val="00716CAA"/>
    <w:rsid w:val="008F0CC7"/>
    <w:rsid w:val="00A87F38"/>
    <w:rsid w:val="00BA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