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3C" w:rsidRDefault="007D5C3C" w:rsidP="007D5C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5C3C" w:rsidRDefault="007D5C3C" w:rsidP="007D5C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2000.220  Security Required</w:t>
      </w:r>
      <w:r>
        <w:t xml:space="preserve"> </w:t>
      </w:r>
    </w:p>
    <w:p w:rsidR="007D5C3C" w:rsidRDefault="007D5C3C" w:rsidP="007D5C3C">
      <w:pPr>
        <w:widowControl w:val="0"/>
        <w:autoSpaceDE w:val="0"/>
        <w:autoSpaceDN w:val="0"/>
        <w:adjustRightInd w:val="0"/>
      </w:pPr>
    </w:p>
    <w:p w:rsidR="007D5C3C" w:rsidRDefault="007D5C3C" w:rsidP="007D5C3C">
      <w:pPr>
        <w:widowControl w:val="0"/>
        <w:autoSpaceDE w:val="0"/>
        <w:autoSpaceDN w:val="0"/>
        <w:adjustRightInd w:val="0"/>
      </w:pPr>
      <w:r>
        <w:t xml:space="preserve">The Director of Purchasing will require that a Bidder furnish bid or performance security on State contracts exceeding $10,000.00 in value. Whenever a bond is required, the bid request will clearly indicate the type and amount of security. </w:t>
      </w:r>
    </w:p>
    <w:sectPr w:rsidR="007D5C3C" w:rsidSect="007D5C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C3C"/>
    <w:rsid w:val="002B238A"/>
    <w:rsid w:val="00363518"/>
    <w:rsid w:val="004233B1"/>
    <w:rsid w:val="005C3366"/>
    <w:rsid w:val="007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