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EC" w:rsidRDefault="004B66EC" w:rsidP="004B66EC">
      <w:pPr>
        <w:widowControl w:val="0"/>
        <w:autoSpaceDE w:val="0"/>
        <w:autoSpaceDN w:val="0"/>
        <w:adjustRightInd w:val="0"/>
      </w:pPr>
      <w:bookmarkStart w:id="0" w:name="_GoBack"/>
      <w:bookmarkEnd w:id="0"/>
    </w:p>
    <w:p w:rsidR="004B66EC" w:rsidRDefault="004B66EC" w:rsidP="004B66EC">
      <w:pPr>
        <w:widowControl w:val="0"/>
        <w:autoSpaceDE w:val="0"/>
        <w:autoSpaceDN w:val="0"/>
        <w:adjustRightInd w:val="0"/>
      </w:pPr>
      <w:r>
        <w:rPr>
          <w:b/>
          <w:bCs/>
        </w:rPr>
        <w:t>Section 2000.590  Damages</w:t>
      </w:r>
      <w:r>
        <w:t xml:space="preserve"> </w:t>
      </w:r>
    </w:p>
    <w:p w:rsidR="004B66EC" w:rsidRDefault="004B66EC" w:rsidP="004B66EC">
      <w:pPr>
        <w:widowControl w:val="0"/>
        <w:autoSpaceDE w:val="0"/>
        <w:autoSpaceDN w:val="0"/>
        <w:adjustRightInd w:val="0"/>
      </w:pPr>
    </w:p>
    <w:p w:rsidR="004B66EC" w:rsidRDefault="004B66EC" w:rsidP="004B66EC">
      <w:pPr>
        <w:widowControl w:val="0"/>
        <w:autoSpaceDE w:val="0"/>
        <w:autoSpaceDN w:val="0"/>
        <w:adjustRightInd w:val="0"/>
      </w:pPr>
      <w:r>
        <w:t xml:space="preserve">The damages for which the Agency may be compensated as provided in Section 2000.580 or by a suit on the Bidder's performance bond or by other legal remedy shall include, but is not limited to the following: </w:t>
      </w:r>
    </w:p>
    <w:p w:rsidR="00561C70" w:rsidRDefault="00561C70" w:rsidP="004B66EC">
      <w:pPr>
        <w:widowControl w:val="0"/>
        <w:autoSpaceDE w:val="0"/>
        <w:autoSpaceDN w:val="0"/>
        <w:adjustRightInd w:val="0"/>
      </w:pPr>
    </w:p>
    <w:p w:rsidR="004B66EC" w:rsidRDefault="004B66EC" w:rsidP="004B66EC">
      <w:pPr>
        <w:widowControl w:val="0"/>
        <w:autoSpaceDE w:val="0"/>
        <w:autoSpaceDN w:val="0"/>
        <w:adjustRightInd w:val="0"/>
        <w:ind w:left="1440" w:hanging="720"/>
      </w:pPr>
      <w:r>
        <w:t>a)</w:t>
      </w:r>
      <w:r>
        <w:tab/>
        <w:t xml:space="preserve">The additional cost of goods or services bought elsewhere. </w:t>
      </w:r>
    </w:p>
    <w:p w:rsidR="00561C70" w:rsidRDefault="00561C70" w:rsidP="004B66EC">
      <w:pPr>
        <w:widowControl w:val="0"/>
        <w:autoSpaceDE w:val="0"/>
        <w:autoSpaceDN w:val="0"/>
        <w:adjustRightInd w:val="0"/>
        <w:ind w:left="1440" w:hanging="720"/>
      </w:pPr>
    </w:p>
    <w:p w:rsidR="004B66EC" w:rsidRDefault="004B66EC" w:rsidP="004B66EC">
      <w:pPr>
        <w:widowControl w:val="0"/>
        <w:autoSpaceDE w:val="0"/>
        <w:autoSpaceDN w:val="0"/>
        <w:adjustRightInd w:val="0"/>
        <w:ind w:left="1440" w:hanging="720"/>
      </w:pPr>
      <w:r>
        <w:t>b)</w:t>
      </w:r>
      <w:r>
        <w:tab/>
        <w:t xml:space="preserve">Cost of repeating the procurement procedure. </w:t>
      </w:r>
    </w:p>
    <w:p w:rsidR="00561C70" w:rsidRDefault="00561C70" w:rsidP="004B66EC">
      <w:pPr>
        <w:widowControl w:val="0"/>
        <w:autoSpaceDE w:val="0"/>
        <w:autoSpaceDN w:val="0"/>
        <w:adjustRightInd w:val="0"/>
        <w:ind w:left="1440" w:hanging="720"/>
      </w:pPr>
    </w:p>
    <w:p w:rsidR="004B66EC" w:rsidRDefault="004B66EC" w:rsidP="004B66EC">
      <w:pPr>
        <w:widowControl w:val="0"/>
        <w:autoSpaceDE w:val="0"/>
        <w:autoSpaceDN w:val="0"/>
        <w:adjustRightInd w:val="0"/>
        <w:ind w:left="1440" w:hanging="720"/>
      </w:pPr>
      <w:r>
        <w:t>c)</w:t>
      </w:r>
      <w:r>
        <w:tab/>
        <w:t xml:space="preserve">Any expenses incurred because of delay in receipt of goods or services, and </w:t>
      </w:r>
    </w:p>
    <w:p w:rsidR="00561C70" w:rsidRDefault="00561C70" w:rsidP="004B66EC">
      <w:pPr>
        <w:widowControl w:val="0"/>
        <w:autoSpaceDE w:val="0"/>
        <w:autoSpaceDN w:val="0"/>
        <w:adjustRightInd w:val="0"/>
        <w:ind w:left="1440" w:hanging="720"/>
      </w:pPr>
    </w:p>
    <w:p w:rsidR="004B66EC" w:rsidRDefault="004B66EC" w:rsidP="004B66EC">
      <w:pPr>
        <w:widowControl w:val="0"/>
        <w:autoSpaceDE w:val="0"/>
        <w:autoSpaceDN w:val="0"/>
        <w:adjustRightInd w:val="0"/>
        <w:ind w:left="1440" w:hanging="720"/>
      </w:pPr>
      <w:r>
        <w:t>d)</w:t>
      </w:r>
      <w:r>
        <w:tab/>
        <w:t xml:space="preserve">Any other damages caused by the Bidder's breach of contract or unlawful act, such as theft, fraud, misrepresentation, embezzlement, racketeering, consumer fraud, or similar statutes of Illinois or the United States. </w:t>
      </w:r>
    </w:p>
    <w:sectPr w:rsidR="004B66EC" w:rsidSect="004B66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6EC"/>
    <w:rsid w:val="004B66EC"/>
    <w:rsid w:val="00561C70"/>
    <w:rsid w:val="005C3366"/>
    <w:rsid w:val="00A42539"/>
    <w:rsid w:val="00D46375"/>
    <w:rsid w:val="00DF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