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AF1" w:rsidRDefault="00215AF1" w:rsidP="00215AF1">
      <w:pPr>
        <w:rPr>
          <w:b/>
        </w:rPr>
      </w:pPr>
    </w:p>
    <w:p w:rsidR="00215AF1" w:rsidRPr="009861A0" w:rsidRDefault="00215AF1" w:rsidP="00215AF1">
      <w:pPr>
        <w:rPr>
          <w:b/>
        </w:rPr>
      </w:pPr>
      <w:r>
        <w:rPr>
          <w:b/>
        </w:rPr>
        <w:t>Section 600.180  Restrictions</w:t>
      </w:r>
    </w:p>
    <w:p w:rsidR="00215AF1" w:rsidRPr="009861A0" w:rsidRDefault="00215AF1" w:rsidP="00215AF1"/>
    <w:p w:rsidR="00215AF1" w:rsidRDefault="00215AF1" w:rsidP="00215AF1">
      <w:pPr>
        <w:ind w:left="1440" w:hanging="720"/>
      </w:pPr>
      <w:r>
        <w:t>a</w:t>
      </w:r>
      <w:r w:rsidRPr="009861A0">
        <w:t>)</w:t>
      </w:r>
      <w:r w:rsidRPr="009861A0">
        <w:tab/>
        <w:t xml:space="preserve">This Part does not apply to a State office building in which a currency exchange or a credit union providing financial services located in the building on July 1, 1995 is operating.  </w:t>
      </w:r>
    </w:p>
    <w:p w:rsidR="00215AF1" w:rsidRDefault="00215AF1" w:rsidP="00215AF1">
      <w:pPr>
        <w:ind w:left="1440" w:hanging="720"/>
      </w:pPr>
    </w:p>
    <w:p w:rsidR="00215AF1" w:rsidRDefault="00215AF1" w:rsidP="00215AF1">
      <w:pPr>
        <w:ind w:left="1440" w:hanging="720"/>
      </w:pPr>
      <w:r>
        <w:t>b)</w:t>
      </w:r>
      <w:r>
        <w:tab/>
        <w:t xml:space="preserve">In the event the currency exchange or credit union that was providing financial services in the State office buildings referenced </w:t>
      </w:r>
      <w:r w:rsidR="00403AEB">
        <w:t>in</w:t>
      </w:r>
      <w:r>
        <w:t xml:space="preserve"> subsection </w:t>
      </w:r>
      <w:r w:rsidR="00403AEB">
        <w:t>(a)</w:t>
      </w:r>
      <w:r>
        <w:t xml:space="preserve"> ceases its provision of financial services, then that State office building shall become subject to the provisions of this Part. </w:t>
      </w:r>
    </w:p>
    <w:p w:rsidR="00215AF1" w:rsidRDefault="00215AF1" w:rsidP="00215AF1">
      <w:pPr>
        <w:ind w:left="1440" w:hanging="720"/>
      </w:pPr>
    </w:p>
    <w:p w:rsidR="00215AF1" w:rsidRDefault="00215AF1" w:rsidP="00215AF1">
      <w:pPr>
        <w:ind w:left="1440" w:hanging="720"/>
      </w:pPr>
      <w:r>
        <w:t>c)</w:t>
      </w:r>
      <w:r>
        <w:tab/>
        <w:t xml:space="preserve">The privileges bestowed upon a currency exchange or credit union pursuant to Section 18(d) of the State Treasurer Act are inalienable, may not be transferred to any other currency exchange or credit union, and are not subject to renewal. </w:t>
      </w:r>
    </w:p>
    <w:sectPr w:rsidR="00215AF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31A" w:rsidRDefault="00C3031A">
      <w:r>
        <w:separator/>
      </w:r>
    </w:p>
  </w:endnote>
  <w:endnote w:type="continuationSeparator" w:id="0">
    <w:p w:rsidR="00C3031A" w:rsidRDefault="00C3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7E" w:rsidRDefault="006C37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50F" w:rsidRPr="006C377E" w:rsidRDefault="006C377E" w:rsidP="006C377E">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7E" w:rsidRDefault="006C3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31A" w:rsidRDefault="00C3031A">
      <w:r>
        <w:separator/>
      </w:r>
    </w:p>
  </w:footnote>
  <w:footnote w:type="continuationSeparator" w:id="0">
    <w:p w:rsidR="00C3031A" w:rsidRDefault="00C30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7E" w:rsidRDefault="006C37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7E" w:rsidRDefault="006C37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77E" w:rsidRDefault="006C37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1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5AF1"/>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367"/>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AE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D11E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72FE"/>
    <w:rsid w:val="006B3E84"/>
    <w:rsid w:val="006B5C47"/>
    <w:rsid w:val="006B7535"/>
    <w:rsid w:val="006B7892"/>
    <w:rsid w:val="006C0FE8"/>
    <w:rsid w:val="006C377E"/>
    <w:rsid w:val="006C45D5"/>
    <w:rsid w:val="006E00BF"/>
    <w:rsid w:val="006E0380"/>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031A"/>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AF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FooterChar">
    <w:name w:val="Footer Char"/>
    <w:basedOn w:val="DefaultParagraphFont"/>
    <w:link w:val="Footer"/>
    <w:rsid w:val="00215A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AF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FooterChar">
    <w:name w:val="Footer Char"/>
    <w:basedOn w:val="DefaultParagraphFont"/>
    <w:link w:val="Footer"/>
    <w:rsid w:val="00215A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624</Characters>
  <Application>Microsoft Office Word</Application>
  <DocSecurity>0</DocSecurity>
  <Lines>5</Lines>
  <Paragraphs>1</Paragraphs>
  <ScaleCrop>false</ScaleCrop>
  <Company>Illinois General Assembly</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2012-08-02T15:30:00Z</dcterms:created>
  <dcterms:modified xsi:type="dcterms:W3CDTF">2013-01-16T15:31:00Z</dcterms:modified>
</cp:coreProperties>
</file>