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6073" w14:textId="77777777" w:rsidR="00536D13" w:rsidRPr="005402F9" w:rsidRDefault="00536D13" w:rsidP="00536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B13F6" w14:textId="77777777" w:rsidR="00536D13" w:rsidRPr="005402F9" w:rsidRDefault="00536D13" w:rsidP="00536D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02F9">
        <w:rPr>
          <w:rFonts w:ascii="Times New Roman" w:hAnsi="Times New Roman" w:cs="Times New Roman"/>
          <w:b/>
          <w:bCs/>
          <w:sz w:val="24"/>
          <w:szCs w:val="24"/>
        </w:rPr>
        <w:t>Section 50.110  Statewide Policy for Visitation with a Resident</w:t>
      </w:r>
    </w:p>
    <w:p w14:paraId="5729ABB1" w14:textId="77777777" w:rsidR="00536D13" w:rsidRPr="005402F9" w:rsidRDefault="00536D13" w:rsidP="00536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C91B8" w14:textId="750197F6" w:rsidR="00536D13" w:rsidRPr="005402F9" w:rsidRDefault="00536D13" w:rsidP="00536D1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a)</w:t>
      </w:r>
      <w:r w:rsidRPr="005402F9">
        <w:rPr>
          <w:rFonts w:ascii="Times New Roman" w:hAnsi="Times New Roman" w:cs="Times New Roman"/>
          <w:sz w:val="24"/>
          <w:szCs w:val="24"/>
        </w:rPr>
        <w:tab/>
      </w:r>
      <w:r w:rsidRPr="005402F9">
        <w:rPr>
          <w:rFonts w:ascii="Times New Roman" w:hAnsi="Times New Roman" w:cs="Times New Roman"/>
          <w:i/>
          <w:iCs/>
          <w:sz w:val="24"/>
          <w:szCs w:val="24"/>
        </w:rPr>
        <w:t xml:space="preserve">If the Governor issues a proclamation under Section 7 of the Illinois Emergency Management Agency Act declaring that a disaster relating to a public health emergency exists, </w:t>
      </w:r>
      <w:r w:rsidR="00643F10">
        <w:rPr>
          <w:rFonts w:ascii="Times New Roman" w:hAnsi="Times New Roman" w:cs="Times New Roman"/>
          <w:sz w:val="24"/>
          <w:szCs w:val="24"/>
        </w:rPr>
        <w:t>or when general visitation restrictions have been implemented due to an isolated reason,</w:t>
      </w:r>
      <w:r w:rsidR="004B26E1">
        <w:rPr>
          <w:rFonts w:ascii="Times New Roman" w:hAnsi="Times New Roman" w:cs="Times New Roman"/>
          <w:sz w:val="24"/>
          <w:szCs w:val="24"/>
        </w:rPr>
        <w:t xml:space="preserve"> this Part shall serve as the statewide policy for visitation with a resident. To comply,</w:t>
      </w:r>
      <w:r w:rsidR="00643F10">
        <w:rPr>
          <w:rFonts w:ascii="Times New Roman" w:hAnsi="Times New Roman" w:cs="Times New Roman"/>
          <w:sz w:val="24"/>
          <w:szCs w:val="24"/>
        </w:rPr>
        <w:t xml:space="preserve"> </w:t>
      </w:r>
      <w:r w:rsidRPr="005402F9">
        <w:rPr>
          <w:rFonts w:ascii="Times New Roman" w:hAnsi="Times New Roman" w:cs="Times New Roman"/>
          <w:sz w:val="24"/>
          <w:szCs w:val="24"/>
        </w:rPr>
        <w:t>facilities shall implement policies</w:t>
      </w:r>
      <w:r w:rsidR="001A6294">
        <w:rPr>
          <w:rFonts w:ascii="Times New Roman" w:hAnsi="Times New Roman" w:cs="Times New Roman"/>
          <w:sz w:val="24"/>
          <w:szCs w:val="24"/>
        </w:rPr>
        <w:t xml:space="preserve"> </w:t>
      </w:r>
      <w:r w:rsidRPr="005402F9">
        <w:rPr>
          <w:rFonts w:ascii="Times New Roman" w:hAnsi="Times New Roman" w:cs="Times New Roman"/>
          <w:sz w:val="24"/>
          <w:szCs w:val="24"/>
        </w:rPr>
        <w:t xml:space="preserve">that address the following regarding access to a resident: </w:t>
      </w:r>
    </w:p>
    <w:p w14:paraId="1B5F39AE" w14:textId="77777777" w:rsidR="00536D13" w:rsidRPr="005402F9" w:rsidRDefault="00536D13" w:rsidP="00565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4892D" w14:textId="56022137" w:rsidR="00536D13" w:rsidRPr="005402F9" w:rsidRDefault="00536D13" w:rsidP="00536D13">
      <w:pPr>
        <w:spacing w:after="0" w:line="240" w:lineRule="auto"/>
        <w:ind w:left="216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1)</w:t>
      </w:r>
      <w:r w:rsidRPr="005402F9">
        <w:rPr>
          <w:rFonts w:ascii="Times New Roman" w:hAnsi="Times New Roman" w:cs="Times New Roman"/>
          <w:sz w:val="24"/>
          <w:szCs w:val="24"/>
        </w:rPr>
        <w:tab/>
      </w:r>
      <w:r w:rsidRPr="005402F9">
        <w:rPr>
          <w:rFonts w:ascii="Times New Roman" w:hAnsi="Times New Roman" w:cs="Times New Roman"/>
          <w:i/>
          <w:iCs/>
          <w:sz w:val="24"/>
          <w:szCs w:val="24"/>
        </w:rPr>
        <w:t>Arrangements for regular visitation by visitors and other residents through various means, including</w:t>
      </w:r>
      <w:r w:rsidR="008D091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402F9">
        <w:rPr>
          <w:rFonts w:ascii="Times New Roman" w:hAnsi="Times New Roman" w:cs="Times New Roman"/>
          <w:i/>
          <w:iCs/>
          <w:sz w:val="24"/>
          <w:szCs w:val="24"/>
        </w:rPr>
        <w:t xml:space="preserve"> but not limited to:</w:t>
      </w:r>
    </w:p>
    <w:p w14:paraId="0D7F4956" w14:textId="77777777" w:rsidR="00536D13" w:rsidRPr="005402F9" w:rsidRDefault="00536D13" w:rsidP="0056515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72D0E61" w14:textId="77777777" w:rsidR="00536D13" w:rsidRPr="005402F9" w:rsidRDefault="00536D13" w:rsidP="00536D13">
      <w:pPr>
        <w:spacing w:after="0" w:line="240" w:lineRule="auto"/>
        <w:ind w:left="288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A)</w:t>
      </w:r>
      <w:r w:rsidRPr="005402F9">
        <w:rPr>
          <w:rFonts w:ascii="Times New Roman" w:hAnsi="Times New Roman" w:cs="Times New Roman"/>
          <w:sz w:val="24"/>
          <w:szCs w:val="24"/>
        </w:rPr>
        <w:tab/>
      </w:r>
      <w:r w:rsidRPr="005402F9">
        <w:rPr>
          <w:rFonts w:ascii="Times New Roman" w:hAnsi="Times New Roman" w:cs="Times New Roman"/>
          <w:i/>
          <w:iCs/>
          <w:sz w:val="24"/>
          <w:szCs w:val="24"/>
        </w:rPr>
        <w:t>outdoor visitation;</w:t>
      </w:r>
    </w:p>
    <w:p w14:paraId="468D8A89" w14:textId="77777777" w:rsidR="00536D13" w:rsidRPr="005402F9" w:rsidRDefault="00536D13" w:rsidP="005651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F0887CE" w14:textId="77777777" w:rsidR="00536D13" w:rsidRPr="005402F9" w:rsidRDefault="00536D13" w:rsidP="00536D13">
      <w:pPr>
        <w:spacing w:after="0" w:line="240" w:lineRule="auto"/>
        <w:ind w:left="2880" w:hanging="720"/>
        <w:rPr>
          <w:rFonts w:ascii="Times New Roman" w:hAnsi="Times New Roman" w:cs="Times New Roman"/>
          <w:i/>
          <w:sz w:val="24"/>
          <w:szCs w:val="24"/>
        </w:rPr>
      </w:pPr>
      <w:r w:rsidRPr="005402F9">
        <w:rPr>
          <w:rFonts w:ascii="Times New Roman" w:hAnsi="Times New Roman" w:cs="Times New Roman"/>
          <w:iCs/>
          <w:sz w:val="24"/>
          <w:szCs w:val="24"/>
        </w:rPr>
        <w:t>B)</w:t>
      </w:r>
      <w:r w:rsidRPr="005402F9">
        <w:rPr>
          <w:rFonts w:ascii="Times New Roman" w:hAnsi="Times New Roman" w:cs="Times New Roman"/>
          <w:iCs/>
          <w:sz w:val="24"/>
          <w:szCs w:val="24"/>
        </w:rPr>
        <w:tab/>
      </w:r>
      <w:r w:rsidRPr="005402F9">
        <w:rPr>
          <w:rFonts w:ascii="Times New Roman" w:hAnsi="Times New Roman" w:cs="Times New Roman"/>
          <w:i/>
          <w:sz w:val="24"/>
          <w:szCs w:val="24"/>
        </w:rPr>
        <w:t>the use of technologies to facilitate virtual visitation when all other forms of visitation are unavailable; and</w:t>
      </w:r>
    </w:p>
    <w:p w14:paraId="454EC21A" w14:textId="77777777" w:rsidR="00536D13" w:rsidRPr="005402F9" w:rsidRDefault="00536D13" w:rsidP="00565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5C15F" w14:textId="247DABFF" w:rsidR="0065105A" w:rsidRPr="0065105A" w:rsidRDefault="00536D13" w:rsidP="0065105A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C)</w:t>
      </w:r>
      <w:r w:rsidRPr="005402F9">
        <w:rPr>
          <w:rFonts w:ascii="Times New Roman" w:hAnsi="Times New Roman" w:cs="Times New Roman"/>
          <w:sz w:val="24"/>
          <w:szCs w:val="24"/>
        </w:rPr>
        <w:tab/>
      </w:r>
      <w:r w:rsidRPr="005402F9">
        <w:rPr>
          <w:rFonts w:ascii="Times New Roman" w:hAnsi="Times New Roman" w:cs="Times New Roman"/>
          <w:i/>
          <w:iCs/>
          <w:sz w:val="24"/>
          <w:szCs w:val="24"/>
        </w:rPr>
        <w:t xml:space="preserve">indoor visitation, including, but not limited to, indoor visitation 24 hours per day, 7 days per week when the resident is nearing the end of his or her life as determined by any one or more of the resident's attending health care professionals. </w:t>
      </w:r>
      <w:r w:rsidRPr="005402F9">
        <w:rPr>
          <w:rFonts w:ascii="Times New Roman" w:hAnsi="Times New Roman" w:cs="Times New Roman"/>
          <w:sz w:val="24"/>
          <w:szCs w:val="24"/>
        </w:rPr>
        <w:t>(Section 15(b)(1) of the Act)</w:t>
      </w:r>
      <w:r w:rsidR="0065105A" w:rsidRPr="0065105A">
        <w:rPr>
          <w:rFonts w:ascii="Times New Roman" w:hAnsi="Times New Roman" w:cs="Times New Roman"/>
          <w:sz w:val="24"/>
          <w:szCs w:val="24"/>
        </w:rPr>
        <w:t xml:space="preserve"> </w:t>
      </w:r>
      <w:r w:rsidR="0065105A">
        <w:rPr>
          <w:rFonts w:ascii="Times New Roman" w:hAnsi="Times New Roman" w:cs="Times New Roman"/>
          <w:sz w:val="24"/>
          <w:szCs w:val="24"/>
        </w:rPr>
        <w:t xml:space="preserve"> </w:t>
      </w:r>
      <w:r w:rsidR="0065105A" w:rsidRPr="0065105A">
        <w:rPr>
          <w:rFonts w:ascii="Times New Roman" w:hAnsi="Times New Roman" w:cs="Times New Roman"/>
          <w:sz w:val="24"/>
          <w:szCs w:val="24"/>
        </w:rPr>
        <w:t>For the purposes of this subsection, visitors may include:</w:t>
      </w:r>
    </w:p>
    <w:p w14:paraId="3F283E71" w14:textId="77777777" w:rsidR="0065105A" w:rsidRPr="0065105A" w:rsidRDefault="0065105A" w:rsidP="00565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0423B" w14:textId="5AB83C92" w:rsidR="0065105A" w:rsidRPr="0065105A" w:rsidRDefault="0065105A" w:rsidP="002B6F12">
      <w:pPr>
        <w:spacing w:after="0"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105A">
        <w:rPr>
          <w:rFonts w:ascii="Times New Roman" w:hAnsi="Times New Roman" w:cs="Times New Roman"/>
          <w:sz w:val="24"/>
          <w:szCs w:val="24"/>
        </w:rPr>
        <w:t>)</w:t>
      </w:r>
      <w:r w:rsidRPr="0065105A">
        <w:rPr>
          <w:rFonts w:ascii="Times New Roman" w:hAnsi="Times New Roman" w:cs="Times New Roman"/>
          <w:sz w:val="24"/>
          <w:szCs w:val="24"/>
        </w:rPr>
        <w:tab/>
        <w:t xml:space="preserve">primary and secondary essential support persons; and </w:t>
      </w:r>
    </w:p>
    <w:p w14:paraId="6D29885B" w14:textId="77777777" w:rsidR="0065105A" w:rsidRPr="0065105A" w:rsidRDefault="0065105A" w:rsidP="00565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0EA5D" w14:textId="0E557FB9" w:rsidR="0065105A" w:rsidRPr="0065105A" w:rsidRDefault="0065105A" w:rsidP="0065105A">
      <w:pPr>
        <w:spacing w:after="0" w:line="240" w:lineRule="auto"/>
        <w:ind w:left="360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65105A">
        <w:rPr>
          <w:rFonts w:ascii="Times New Roman" w:hAnsi="Times New Roman" w:cs="Times New Roman"/>
          <w:sz w:val="24"/>
          <w:szCs w:val="24"/>
        </w:rPr>
        <w:t>)</w:t>
      </w:r>
      <w:r w:rsidRPr="0065105A">
        <w:rPr>
          <w:rFonts w:ascii="Times New Roman" w:hAnsi="Times New Roman" w:cs="Times New Roman"/>
          <w:sz w:val="24"/>
          <w:szCs w:val="24"/>
        </w:rPr>
        <w:tab/>
        <w:t>family, friends, and other visitors of the resident who agree to comply with the safety protocols established in Section 50.110(a)(3).</w:t>
      </w:r>
    </w:p>
    <w:p w14:paraId="7979383B" w14:textId="3A0BF3C9" w:rsidR="00536D13" w:rsidRPr="005402F9" w:rsidRDefault="00536D13" w:rsidP="00565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53BAC" w14:textId="51EFF332" w:rsidR="006854AC" w:rsidRPr="005402F9" w:rsidRDefault="00536D13" w:rsidP="0065105A">
      <w:pPr>
        <w:spacing w:after="0" w:line="240" w:lineRule="auto"/>
        <w:ind w:left="216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2)</w:t>
      </w:r>
      <w:r w:rsidRPr="005402F9">
        <w:rPr>
          <w:rFonts w:ascii="Times New Roman" w:hAnsi="Times New Roman" w:cs="Times New Roman"/>
          <w:sz w:val="24"/>
          <w:szCs w:val="24"/>
        </w:rPr>
        <w:tab/>
      </w:r>
      <w:r w:rsidRPr="005402F9">
        <w:rPr>
          <w:rFonts w:ascii="Times New Roman" w:hAnsi="Times New Roman" w:cs="Times New Roman"/>
          <w:i/>
          <w:iCs/>
          <w:sz w:val="24"/>
          <w:szCs w:val="24"/>
        </w:rPr>
        <w:t xml:space="preserve">The needs of the resident for physical, emotional, psychological, and socialization support based on the resident's person-centered care plan. </w:t>
      </w:r>
      <w:r w:rsidRPr="005402F9">
        <w:rPr>
          <w:rFonts w:ascii="Times New Roman" w:hAnsi="Times New Roman" w:cs="Times New Roman"/>
          <w:sz w:val="24"/>
          <w:szCs w:val="24"/>
        </w:rPr>
        <w:t>(Section 15(b)(2) of the Act)</w:t>
      </w:r>
      <w:r w:rsidR="00643F1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4AFF30" w14:textId="77777777" w:rsidR="00536D13" w:rsidRPr="005402F9" w:rsidRDefault="00536D13" w:rsidP="00565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CAB21" w14:textId="2BDBE90E" w:rsidR="00536D13" w:rsidRPr="005402F9" w:rsidRDefault="00536D13" w:rsidP="00536D13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3)</w:t>
      </w:r>
      <w:r w:rsidRPr="005402F9">
        <w:rPr>
          <w:rFonts w:ascii="Times New Roman" w:hAnsi="Times New Roman" w:cs="Times New Roman"/>
          <w:sz w:val="24"/>
          <w:szCs w:val="24"/>
        </w:rPr>
        <w:tab/>
      </w:r>
      <w:r w:rsidRPr="005402F9">
        <w:rPr>
          <w:rFonts w:ascii="Times New Roman" w:hAnsi="Times New Roman" w:cs="Times New Roman"/>
          <w:i/>
          <w:iCs/>
          <w:sz w:val="24"/>
          <w:szCs w:val="24"/>
        </w:rPr>
        <w:t>Safety protocols for all visitors to a facility, including</w:t>
      </w:r>
      <w:r w:rsidR="008D091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402F9">
        <w:rPr>
          <w:rFonts w:ascii="Times New Roman" w:hAnsi="Times New Roman" w:cs="Times New Roman"/>
          <w:i/>
          <w:iCs/>
          <w:sz w:val="24"/>
          <w:szCs w:val="24"/>
        </w:rPr>
        <w:t xml:space="preserve"> but not limited to, primary essential support persons or secondary essential support persons, if the Governor issues a proclamation under Section 7 of the Illinois Emergency Management Agency Act declaring that a disaster relating to a public health emergency exists. </w:t>
      </w:r>
      <w:r w:rsidRPr="005402F9">
        <w:rPr>
          <w:rFonts w:ascii="Times New Roman" w:hAnsi="Times New Roman" w:cs="Times New Roman"/>
          <w:sz w:val="24"/>
          <w:szCs w:val="24"/>
        </w:rPr>
        <w:t>(Section 15(b)(3) of the Act)</w:t>
      </w:r>
    </w:p>
    <w:p w14:paraId="5BADF0E5" w14:textId="77777777" w:rsidR="00536D13" w:rsidRPr="005402F9" w:rsidRDefault="00536D13" w:rsidP="00565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F6E36" w14:textId="77777777" w:rsidR="00536D13" w:rsidRPr="005402F9" w:rsidRDefault="00536D13" w:rsidP="00536D13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A)</w:t>
      </w:r>
      <w:r w:rsidRPr="005402F9">
        <w:rPr>
          <w:rFonts w:ascii="Times New Roman" w:hAnsi="Times New Roman" w:cs="Times New Roman"/>
          <w:sz w:val="24"/>
          <w:szCs w:val="24"/>
        </w:rPr>
        <w:tab/>
        <w:t xml:space="preserve">All visitors shall follow the same safety and infection control protocols currently in place for facility staff. </w:t>
      </w:r>
    </w:p>
    <w:p w14:paraId="7433F278" w14:textId="77777777" w:rsidR="00536D13" w:rsidRPr="005402F9" w:rsidRDefault="00536D13" w:rsidP="00565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9D22B" w14:textId="77777777" w:rsidR="00536D13" w:rsidRPr="005402F9" w:rsidRDefault="00536D13" w:rsidP="00536D13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B)</w:t>
      </w:r>
      <w:r w:rsidRPr="005402F9">
        <w:rPr>
          <w:rFonts w:ascii="Times New Roman" w:hAnsi="Times New Roman" w:cs="Times New Roman"/>
          <w:sz w:val="24"/>
          <w:szCs w:val="24"/>
        </w:rPr>
        <w:tab/>
        <w:t xml:space="preserve">Facility staff shall provide all visitors with copies (hardcopy or electronic) of any facility policies or protocols, Department guidance, or other necessary safety measures. </w:t>
      </w:r>
    </w:p>
    <w:p w14:paraId="303076BE" w14:textId="77777777" w:rsidR="00536D13" w:rsidRPr="005402F9" w:rsidRDefault="00536D13" w:rsidP="00565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81690" w14:textId="77777777" w:rsidR="00536D13" w:rsidRPr="005402F9" w:rsidRDefault="00536D13" w:rsidP="00536D13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C)</w:t>
      </w:r>
      <w:r w:rsidRPr="005402F9">
        <w:rPr>
          <w:rFonts w:ascii="Times New Roman" w:hAnsi="Times New Roman" w:cs="Times New Roman"/>
          <w:sz w:val="24"/>
          <w:szCs w:val="24"/>
        </w:rPr>
        <w:tab/>
        <w:t>No individual may be designated as a primary or secondary essential support person unless they can adhere to the facility's policies and protocols in place.</w:t>
      </w:r>
    </w:p>
    <w:p w14:paraId="3E966D5A" w14:textId="77777777" w:rsidR="00536D13" w:rsidRPr="005402F9" w:rsidRDefault="00536D13" w:rsidP="00565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DE3C6" w14:textId="1B905631" w:rsidR="00536D13" w:rsidRPr="005402F9" w:rsidRDefault="00536D13" w:rsidP="00536D13">
      <w:pPr>
        <w:spacing w:after="0"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402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402F9">
        <w:rPr>
          <w:rFonts w:ascii="Times New Roman" w:hAnsi="Times New Roman" w:cs="Times New Roman"/>
          <w:sz w:val="24"/>
          <w:szCs w:val="24"/>
        </w:rPr>
        <w:t>)</w:t>
      </w:r>
      <w:r w:rsidRPr="005402F9">
        <w:rPr>
          <w:rFonts w:ascii="Times New Roman" w:hAnsi="Times New Roman" w:cs="Times New Roman"/>
          <w:sz w:val="24"/>
          <w:szCs w:val="24"/>
        </w:rPr>
        <w:tab/>
        <w:t xml:space="preserve">Facilities shall require a primary </w:t>
      </w:r>
      <w:r w:rsidR="0005695E">
        <w:rPr>
          <w:rFonts w:ascii="Times New Roman" w:hAnsi="Times New Roman" w:cs="Times New Roman"/>
          <w:sz w:val="24"/>
          <w:szCs w:val="24"/>
        </w:rPr>
        <w:t>and</w:t>
      </w:r>
      <w:r w:rsidRPr="005402F9">
        <w:rPr>
          <w:rFonts w:ascii="Times New Roman" w:hAnsi="Times New Roman" w:cs="Times New Roman"/>
          <w:sz w:val="24"/>
          <w:szCs w:val="24"/>
        </w:rPr>
        <w:t xml:space="preserve"> secondary essential support person to agree, in writing, to comply with the facility's safety and infection control protocols. </w:t>
      </w:r>
    </w:p>
    <w:p w14:paraId="6047E0BE" w14:textId="77777777" w:rsidR="00536D13" w:rsidRPr="005402F9" w:rsidRDefault="00536D13" w:rsidP="00565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5D39B" w14:textId="77777777" w:rsidR="00536D13" w:rsidRPr="005402F9" w:rsidRDefault="00536D13" w:rsidP="00536D13">
      <w:pPr>
        <w:spacing w:after="0"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ii)</w:t>
      </w:r>
      <w:r w:rsidRPr="005402F9">
        <w:rPr>
          <w:rFonts w:ascii="Times New Roman" w:hAnsi="Times New Roman" w:cs="Times New Roman"/>
          <w:sz w:val="24"/>
          <w:szCs w:val="24"/>
        </w:rPr>
        <w:tab/>
        <w:t xml:space="preserve">Facilities shall place the signed agreement in the resident's record.  The form shall be made available to the Department upon request. </w:t>
      </w:r>
    </w:p>
    <w:p w14:paraId="6913C170" w14:textId="77777777" w:rsidR="00536D13" w:rsidRPr="005402F9" w:rsidRDefault="00536D13" w:rsidP="00565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0E79D" w14:textId="77777777" w:rsidR="00536D13" w:rsidRPr="005402F9" w:rsidRDefault="00536D13" w:rsidP="00536D13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4)</w:t>
      </w:r>
      <w:r w:rsidRPr="005402F9">
        <w:rPr>
          <w:rFonts w:ascii="Times New Roman" w:hAnsi="Times New Roman" w:cs="Times New Roman"/>
          <w:sz w:val="24"/>
          <w:szCs w:val="24"/>
        </w:rPr>
        <w:tab/>
      </w:r>
      <w:r w:rsidRPr="005402F9">
        <w:rPr>
          <w:rFonts w:ascii="Times New Roman" w:hAnsi="Times New Roman" w:cs="Times New Roman"/>
          <w:i/>
          <w:iCs/>
          <w:sz w:val="24"/>
          <w:szCs w:val="24"/>
        </w:rPr>
        <w:t xml:space="preserve">Allow access to a resident by a primary essential support person or secondary essential support person despite general visitation restrictions, provided that the primary essential support person or secondary essential support person complies with safety protocols </w:t>
      </w:r>
      <w:r w:rsidRPr="005402F9">
        <w:rPr>
          <w:rFonts w:ascii="Times New Roman" w:hAnsi="Times New Roman" w:cs="Times New Roman"/>
          <w:sz w:val="24"/>
          <w:szCs w:val="24"/>
        </w:rPr>
        <w:t>provided in Section 50.110(b)(3). (Section 15(b)(4) of the Act)</w:t>
      </w:r>
    </w:p>
    <w:p w14:paraId="75F24A86" w14:textId="77777777" w:rsidR="00536D13" w:rsidRPr="005402F9" w:rsidRDefault="00536D13" w:rsidP="00565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1E45F" w14:textId="77777777" w:rsidR="00536D13" w:rsidRDefault="00536D13" w:rsidP="00536D1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b)</w:t>
      </w:r>
      <w:r w:rsidRPr="005402F9">
        <w:rPr>
          <w:rFonts w:ascii="Times New Roman" w:hAnsi="Times New Roman" w:cs="Times New Roman"/>
          <w:sz w:val="24"/>
          <w:szCs w:val="24"/>
        </w:rPr>
        <w:tab/>
      </w:r>
      <w:r w:rsidRPr="005402F9">
        <w:rPr>
          <w:rFonts w:ascii="Times New Roman" w:hAnsi="Times New Roman" w:cs="Times New Roman"/>
          <w:i/>
          <w:iCs/>
          <w:sz w:val="24"/>
          <w:szCs w:val="24"/>
        </w:rPr>
        <w:t xml:space="preserve">If a resident has not designated a primary essential support person, </w:t>
      </w:r>
      <w:r w:rsidRPr="005402F9">
        <w:rPr>
          <w:rFonts w:ascii="Times New Roman" w:hAnsi="Times New Roman" w:cs="Times New Roman"/>
          <w:sz w:val="24"/>
          <w:szCs w:val="24"/>
        </w:rPr>
        <w:t xml:space="preserve">the facility shall </w:t>
      </w:r>
      <w:r w:rsidRPr="005402F9">
        <w:rPr>
          <w:rFonts w:ascii="Times New Roman" w:hAnsi="Times New Roman" w:cs="Times New Roman"/>
          <w:i/>
          <w:iCs/>
          <w:sz w:val="24"/>
          <w:szCs w:val="24"/>
        </w:rPr>
        <w:t xml:space="preserve">work with the resident or the resident's representative, a family member of the resident, or a Long Term Care Ombudsman to identify a primary essential support person and provide </w:t>
      </w:r>
      <w:r w:rsidRPr="005402F9">
        <w:rPr>
          <w:rFonts w:ascii="Times New Roman" w:hAnsi="Times New Roman" w:cs="Times New Roman"/>
          <w:sz w:val="24"/>
          <w:szCs w:val="24"/>
        </w:rPr>
        <w:t>them</w:t>
      </w:r>
      <w:r w:rsidRPr="005402F9">
        <w:rPr>
          <w:rFonts w:ascii="Times New Roman" w:hAnsi="Times New Roman" w:cs="Times New Roman"/>
          <w:i/>
          <w:iCs/>
          <w:sz w:val="24"/>
          <w:szCs w:val="24"/>
        </w:rPr>
        <w:t xml:space="preserve"> access to the resident. </w:t>
      </w:r>
      <w:r w:rsidRPr="005402F9">
        <w:rPr>
          <w:rFonts w:ascii="Times New Roman" w:hAnsi="Times New Roman" w:cs="Times New Roman"/>
          <w:sz w:val="24"/>
          <w:szCs w:val="24"/>
        </w:rPr>
        <w:t>(Section 15(b)(5) of the Act)</w:t>
      </w:r>
    </w:p>
    <w:sectPr w:rsidR="00536D13" w:rsidSect="005402F9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89FA" w14:textId="77777777" w:rsidR="00281867" w:rsidRDefault="00281867">
      <w:r>
        <w:separator/>
      </w:r>
    </w:p>
  </w:endnote>
  <w:endnote w:type="continuationSeparator" w:id="0">
    <w:p w14:paraId="21377E74" w14:textId="77777777" w:rsidR="00281867" w:rsidRDefault="0028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AF49" w14:textId="77777777" w:rsidR="00281867" w:rsidRDefault="00281867">
      <w:r>
        <w:separator/>
      </w:r>
    </w:p>
  </w:footnote>
  <w:footnote w:type="continuationSeparator" w:id="0">
    <w:p w14:paraId="218B5282" w14:textId="77777777" w:rsidR="00281867" w:rsidRDefault="00281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695E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294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1867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6F12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6FA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2EDA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8CC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6E1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D13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6515C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3F10"/>
    <w:rsid w:val="0064660E"/>
    <w:rsid w:val="00647E1C"/>
    <w:rsid w:val="0065105A"/>
    <w:rsid w:val="00651FF5"/>
    <w:rsid w:val="00666006"/>
    <w:rsid w:val="00670B89"/>
    <w:rsid w:val="00672EE7"/>
    <w:rsid w:val="00673BD7"/>
    <w:rsid w:val="00682382"/>
    <w:rsid w:val="006854AC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38B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0915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24B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D2B54"/>
  <w15:chartTrackingRefBased/>
  <w15:docId w15:val="{6B46B87D-9919-4464-B32F-05BAE193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D1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15</cp:revision>
  <dcterms:created xsi:type="dcterms:W3CDTF">2024-03-20T17:24:00Z</dcterms:created>
  <dcterms:modified xsi:type="dcterms:W3CDTF">2024-08-19T13:13:00Z</dcterms:modified>
</cp:coreProperties>
</file>