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D4" w:rsidRDefault="00754AD4" w:rsidP="00754A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4AD4" w:rsidRDefault="00754AD4" w:rsidP="00754A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225.5000  Resident Record Requirements</w:t>
      </w:r>
      <w:r>
        <w:t xml:space="preserve"> </w:t>
      </w:r>
    </w:p>
    <w:p w:rsidR="00754AD4" w:rsidRDefault="00754AD4" w:rsidP="00754AD4">
      <w:pPr>
        <w:widowControl w:val="0"/>
        <w:autoSpaceDE w:val="0"/>
        <w:autoSpaceDN w:val="0"/>
        <w:adjustRightInd w:val="0"/>
      </w:pPr>
    </w:p>
    <w:p w:rsidR="00754AD4" w:rsidRDefault="00754AD4" w:rsidP="00754AD4">
      <w:pPr>
        <w:widowControl w:val="0"/>
        <w:autoSpaceDE w:val="0"/>
        <w:autoSpaceDN w:val="0"/>
        <w:adjustRightInd w:val="0"/>
      </w:pPr>
      <w:r>
        <w:t xml:space="preserve">The facility shall maintain resident records that are accessible to service providers. Confidentiality of residents' medical records shall be ensured.  Records shall include, but are not limited to: </w:t>
      </w:r>
    </w:p>
    <w:p w:rsidR="000F0BF2" w:rsidRDefault="000F0BF2" w:rsidP="00754AD4">
      <w:pPr>
        <w:widowControl w:val="0"/>
        <w:autoSpaceDE w:val="0"/>
        <w:autoSpaceDN w:val="0"/>
        <w:adjustRightInd w:val="0"/>
      </w:pPr>
    </w:p>
    <w:p w:rsidR="00754AD4" w:rsidRDefault="00754AD4" w:rsidP="00754AD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Medical records; </w:t>
      </w:r>
    </w:p>
    <w:p w:rsidR="000F0BF2" w:rsidRDefault="000F0BF2" w:rsidP="00754AD4">
      <w:pPr>
        <w:widowControl w:val="0"/>
        <w:autoSpaceDE w:val="0"/>
        <w:autoSpaceDN w:val="0"/>
        <w:adjustRightInd w:val="0"/>
        <w:ind w:left="1440" w:hanging="720"/>
      </w:pPr>
    </w:p>
    <w:p w:rsidR="00754AD4" w:rsidRDefault="00754AD4" w:rsidP="00754AD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Preadmission screening results; </w:t>
      </w:r>
    </w:p>
    <w:p w:rsidR="000F0BF2" w:rsidRDefault="000F0BF2" w:rsidP="00754AD4">
      <w:pPr>
        <w:widowControl w:val="0"/>
        <w:autoSpaceDE w:val="0"/>
        <w:autoSpaceDN w:val="0"/>
        <w:adjustRightInd w:val="0"/>
        <w:ind w:left="1440" w:hanging="720"/>
      </w:pPr>
    </w:p>
    <w:p w:rsidR="00754AD4" w:rsidRDefault="00754AD4" w:rsidP="00754AD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Resident initial and ongoing assessment results; </w:t>
      </w:r>
    </w:p>
    <w:p w:rsidR="000F0BF2" w:rsidRDefault="000F0BF2" w:rsidP="00754AD4">
      <w:pPr>
        <w:widowControl w:val="0"/>
        <w:autoSpaceDE w:val="0"/>
        <w:autoSpaceDN w:val="0"/>
        <w:adjustRightInd w:val="0"/>
        <w:ind w:left="1440" w:hanging="720"/>
      </w:pPr>
    </w:p>
    <w:p w:rsidR="00754AD4" w:rsidRDefault="00754AD4" w:rsidP="00754AD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Records pertaining to residents' property; and </w:t>
      </w:r>
    </w:p>
    <w:p w:rsidR="000F0BF2" w:rsidRDefault="000F0BF2" w:rsidP="00754AD4">
      <w:pPr>
        <w:widowControl w:val="0"/>
        <w:autoSpaceDE w:val="0"/>
        <w:autoSpaceDN w:val="0"/>
        <w:adjustRightInd w:val="0"/>
        <w:ind w:left="1440" w:hanging="720"/>
      </w:pPr>
    </w:p>
    <w:p w:rsidR="00754AD4" w:rsidRDefault="00754AD4" w:rsidP="00754AD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Comprehensive care plan. </w:t>
      </w:r>
    </w:p>
    <w:sectPr w:rsidR="00754AD4" w:rsidSect="00754A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4AD4"/>
    <w:rsid w:val="000F0BF2"/>
    <w:rsid w:val="00240E3D"/>
    <w:rsid w:val="005C3366"/>
    <w:rsid w:val="00754AD4"/>
    <w:rsid w:val="00D57B41"/>
    <w:rsid w:val="00F5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225</vt:lpstr>
    </vt:vector>
  </TitlesOfParts>
  <Company>State of Illinois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225</dc:title>
  <dc:subject/>
  <dc:creator>Illinois General Assembly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