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AA" w:rsidRDefault="009513AA" w:rsidP="009513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13AA" w:rsidRDefault="009513AA" w:rsidP="009513AA">
      <w:pPr>
        <w:widowControl w:val="0"/>
        <w:autoSpaceDE w:val="0"/>
        <w:autoSpaceDN w:val="0"/>
        <w:adjustRightInd w:val="0"/>
      </w:pPr>
      <w:r>
        <w:t>AUTHORITY:  Implementing and authorized by the Home Health</w:t>
      </w:r>
      <w:r w:rsidR="003A3E1F">
        <w:t>, Home Services, and Home Nursing</w:t>
      </w:r>
      <w:r>
        <w:t xml:space="preserve"> Agency Licensing Act [210 ILCS 55]. </w:t>
      </w:r>
    </w:p>
    <w:sectPr w:rsidR="009513AA" w:rsidSect="009513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13AA"/>
    <w:rsid w:val="003A3E1F"/>
    <w:rsid w:val="005C3366"/>
    <w:rsid w:val="00713CF1"/>
    <w:rsid w:val="00883467"/>
    <w:rsid w:val="009513AA"/>
    <w:rsid w:val="00D9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Home Health Agency Licensing Act [210 ILCS 55]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Home Health Agency Licensing Act [210 ILCS 55]</dc:title>
  <dc:subject/>
  <dc:creator>Illinois General Assembly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2012-06-21T23:05:00Z</dcterms:modified>
</cp:coreProperties>
</file>