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06" w:rsidRDefault="00213306" w:rsidP="002133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306" w:rsidRDefault="00213306" w:rsidP="00213306">
      <w:pPr>
        <w:widowControl w:val="0"/>
        <w:autoSpaceDE w:val="0"/>
        <w:autoSpaceDN w:val="0"/>
        <w:adjustRightInd w:val="0"/>
        <w:jc w:val="center"/>
      </w:pPr>
      <w:r>
        <w:t>SUBPART I:  NURSING SERVICE AND ADMINISTRATION</w:t>
      </w:r>
    </w:p>
    <w:sectPr w:rsidR="00213306" w:rsidSect="0021330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306"/>
    <w:rsid w:val="00073F18"/>
    <w:rsid w:val="00213306"/>
    <w:rsid w:val="00506775"/>
    <w:rsid w:val="0079501A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NURSING SERVICE AND ADMINISTRATION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NURSING SERVICE AND ADMINISTRATION</dc:title>
  <dc:subject/>
  <dc:creator>MessingerRR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