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61" w:rsidRDefault="007A7B61" w:rsidP="007A7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B61" w:rsidRDefault="007A7B61" w:rsidP="007A7B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250.2300  Diagnostic, Treatment and Physical Facilities and Services</w:t>
      </w:r>
      <w:r>
        <w:t xml:space="preserve"> </w:t>
      </w:r>
    </w:p>
    <w:p w:rsidR="007A7B61" w:rsidRDefault="007A7B61" w:rsidP="007A7B61">
      <w:pPr>
        <w:widowControl w:val="0"/>
        <w:autoSpaceDE w:val="0"/>
        <w:autoSpaceDN w:val="0"/>
        <w:adjustRightInd w:val="0"/>
      </w:pPr>
    </w:p>
    <w:p w:rsidR="007A7B61" w:rsidRDefault="007A7B61" w:rsidP="007A7B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Diagnostic and treatment facilities and services as provided for in Subpart E </w:t>
      </w:r>
      <w:r w:rsidR="007B5820">
        <w:t xml:space="preserve">– </w:t>
      </w:r>
      <w:r>
        <w:t xml:space="preserve">Laboratory, and Subpart F </w:t>
      </w:r>
      <w:r w:rsidR="007B5820">
        <w:t xml:space="preserve">– </w:t>
      </w:r>
      <w:r>
        <w:t xml:space="preserve">Radiology, shall be provided by the psychiatric hospital either on its premises or by written affiliation arrangement, or contractual agreement with a general hospital or by a licensed independent clinical laboratory. </w:t>
      </w:r>
    </w:p>
    <w:p w:rsidR="00CF7DFA" w:rsidRDefault="00CF7DFA" w:rsidP="007A7B61">
      <w:pPr>
        <w:widowControl w:val="0"/>
        <w:autoSpaceDE w:val="0"/>
        <w:autoSpaceDN w:val="0"/>
        <w:adjustRightInd w:val="0"/>
        <w:ind w:left="1440" w:hanging="720"/>
      </w:pPr>
    </w:p>
    <w:p w:rsidR="007A7B61" w:rsidRDefault="007A7B61" w:rsidP="007A7B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Rooms for Disturbed Patients and Psychiatric Nursing Units.  Section 250.2440(d)(5); Section 250.2440(g); Section 250.2630(d)(5) and Section 250.2630(g). </w:t>
      </w:r>
    </w:p>
    <w:p w:rsidR="00CF7DFA" w:rsidRDefault="00CF7DFA" w:rsidP="007A7B61">
      <w:pPr>
        <w:widowControl w:val="0"/>
        <w:autoSpaceDE w:val="0"/>
        <w:autoSpaceDN w:val="0"/>
        <w:adjustRightInd w:val="0"/>
        <w:ind w:left="1440" w:hanging="720"/>
      </w:pPr>
    </w:p>
    <w:p w:rsidR="007A7B61" w:rsidRDefault="007A7B61" w:rsidP="007A7B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Psychiatric Facilities shall provide a safe and secure environment for patients needing close supervision.  Consideration should be given to shatter-proof glazing, closed circuit T.V., the elimination of sharp edges, use of rounded faucets, safe hot water temperatures, insulation of hot water pi</w:t>
      </w:r>
      <w:r w:rsidR="007B5820">
        <w:t>pes, plastic coat hanger, etc.</w:t>
      </w:r>
      <w:r>
        <w:t xml:space="preserve"> in order to minimize patient injury, suicide, or escape. </w:t>
      </w:r>
    </w:p>
    <w:p w:rsidR="007A7B61" w:rsidRDefault="007A7B61" w:rsidP="007A7B61">
      <w:pPr>
        <w:widowControl w:val="0"/>
        <w:autoSpaceDE w:val="0"/>
        <w:autoSpaceDN w:val="0"/>
        <w:adjustRightInd w:val="0"/>
        <w:ind w:left="1440" w:hanging="720"/>
      </w:pPr>
    </w:p>
    <w:p w:rsidR="007A7B61" w:rsidRDefault="007A7B61" w:rsidP="007A7B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7A7B61" w:rsidSect="007A7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B61"/>
    <w:rsid w:val="003D048C"/>
    <w:rsid w:val="00504183"/>
    <w:rsid w:val="005C3366"/>
    <w:rsid w:val="007A7B61"/>
    <w:rsid w:val="007B5820"/>
    <w:rsid w:val="00CF7DFA"/>
    <w:rsid w:val="00E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