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5C" w:rsidRDefault="0008345C" w:rsidP="000834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  <w:bookmarkStart w:id="0" w:name="_GoBack"/>
      <w:bookmarkEnd w:id="0"/>
    </w:p>
    <w:p w:rsidR="0008345C" w:rsidRPr="002A0204" w:rsidRDefault="0008345C" w:rsidP="000834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</w:rPr>
      </w:pPr>
      <w:r w:rsidRPr="002A0204">
        <w:rPr>
          <w:rFonts w:ascii="Times New Roman" w:hAnsi="Times New Roman"/>
          <w:b/>
        </w:rPr>
        <w:t xml:space="preserve">Section </w:t>
      </w:r>
      <w:smartTag w:uri="urn:schemas-microsoft-com:office:smarttags" w:element="phone">
        <w:smartTagPr>
          <w:attr w:name="phonenumber" w:val="$6280$$$"/>
          <w:attr w:uri="urn:schemas-microsoft-com:office:office" w:name="ls" w:val="trans"/>
        </w:smartTagPr>
        <w:r w:rsidRPr="002A0204">
          <w:rPr>
            <w:rFonts w:ascii="Times New Roman" w:hAnsi="Times New Roman"/>
            <w:b/>
          </w:rPr>
          <w:t>280.1015</w:t>
        </w:r>
      </w:smartTag>
      <w:r w:rsidRPr="002A0204">
        <w:rPr>
          <w:rFonts w:ascii="Times New Roman" w:hAnsi="Times New Roman"/>
          <w:b/>
        </w:rPr>
        <w:t xml:space="preserve">  Licensure Applicability</w:t>
      </w:r>
    </w:p>
    <w:p w:rsidR="0008345C" w:rsidRPr="002A0204" w:rsidRDefault="0008345C" w:rsidP="000834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  <w:r w:rsidRPr="002A0204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2A0204">
        <w:rPr>
          <w:rFonts w:ascii="Times New Roman" w:hAnsi="Times New Roman"/>
        </w:rPr>
        <w:t>A hospice program may be licensed as a comprehensive hospice program or a volunteer hospice program.  Throughout this Part, standards that apply only to comprehensive or volunteer hospice provider</w:t>
      </w:r>
      <w:r>
        <w:rPr>
          <w:rFonts w:ascii="Times New Roman" w:hAnsi="Times New Roman"/>
        </w:rPr>
        <w:t>s</w:t>
      </w:r>
      <w:r w:rsidRPr="002A0204">
        <w:rPr>
          <w:rFonts w:ascii="Times New Roman" w:hAnsi="Times New Roman"/>
        </w:rPr>
        <w:t xml:space="preserve"> will be noted.  The use of </w:t>
      </w:r>
      <w:r>
        <w:rPr>
          <w:rFonts w:ascii="Times New Roman" w:hAnsi="Times New Roman"/>
        </w:rPr>
        <w:t>"</w:t>
      </w:r>
      <w:r w:rsidRPr="002A0204">
        <w:rPr>
          <w:rFonts w:ascii="Times New Roman" w:hAnsi="Times New Roman"/>
        </w:rPr>
        <w:t>hospice</w:t>
      </w:r>
      <w:r>
        <w:rPr>
          <w:rFonts w:ascii="Times New Roman" w:hAnsi="Times New Roman"/>
        </w:rPr>
        <w:t>"</w:t>
      </w:r>
      <w:r w:rsidRPr="002A0204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>"</w:t>
      </w:r>
      <w:r w:rsidRPr="002A0204">
        <w:rPr>
          <w:rFonts w:ascii="Times New Roman" w:hAnsi="Times New Roman"/>
        </w:rPr>
        <w:t>hospice programs</w:t>
      </w:r>
      <w:r>
        <w:rPr>
          <w:rFonts w:ascii="Times New Roman" w:hAnsi="Times New Roman"/>
        </w:rPr>
        <w:t>"</w:t>
      </w:r>
      <w:r w:rsidRPr="002A0204">
        <w:rPr>
          <w:rFonts w:ascii="Times New Roman" w:hAnsi="Times New Roman"/>
        </w:rPr>
        <w:t xml:space="preserve"> applies to both comprehensive hospice programs and volunteer hospice programs.</w:t>
      </w: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  <w:r w:rsidRPr="002A0204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2A0204">
        <w:rPr>
          <w:rFonts w:ascii="Times New Roman" w:hAnsi="Times New Roman"/>
          <w:i/>
        </w:rPr>
        <w:t xml:space="preserve">No person shall establish, conduct or maintain a comprehensive or volunteer hospice program without first obtaining a license from the Department.  </w:t>
      </w:r>
      <w:r w:rsidRPr="002A0204">
        <w:rPr>
          <w:rFonts w:ascii="Times New Roman" w:hAnsi="Times New Roman"/>
        </w:rPr>
        <w:t>(Section 4(a) of the Act)</w:t>
      </w: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  <w:r w:rsidRPr="002A0204"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2A0204">
        <w:rPr>
          <w:rFonts w:ascii="Times New Roman" w:hAnsi="Times New Roman"/>
        </w:rPr>
        <w:t>No public or private agency shall advertise or present itself to the public as a hospice program without obtaining a license from the Department.</w:t>
      </w: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  <w:r w:rsidRPr="002A0204">
        <w:rPr>
          <w:rFonts w:ascii="Times New Roman" w:hAnsi="Times New Roman"/>
        </w:rPr>
        <w:t>d)</w:t>
      </w:r>
      <w:r>
        <w:rPr>
          <w:rFonts w:ascii="Times New Roman" w:hAnsi="Times New Roman"/>
        </w:rPr>
        <w:tab/>
      </w:r>
      <w:r w:rsidRPr="002A0204">
        <w:rPr>
          <w:rFonts w:ascii="Times New Roman" w:hAnsi="Times New Roman"/>
          <w:i/>
        </w:rPr>
        <w:t>A hospice residence may be operated only at the locations listed on the license.  A comprehensive hospice program owning or operating a hospice residence is not subject to the provisions of the Nursing Home Care Act in owning or operating a hospice residence</w:t>
      </w:r>
      <w:r w:rsidRPr="002A0204">
        <w:rPr>
          <w:rFonts w:ascii="Times New Roman" w:hAnsi="Times New Roman"/>
        </w:rPr>
        <w:t>.  (Section 4(a) of the Act)</w:t>
      </w: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</w:p>
    <w:p w:rsidR="0008345C" w:rsidRPr="002A0204" w:rsidRDefault="0008345C" w:rsidP="0008345C">
      <w:pPr>
        <w:ind w:left="1440" w:hanging="720"/>
        <w:rPr>
          <w:rFonts w:ascii="Times New Roman" w:hAnsi="Times New Roman"/>
          <w:i/>
        </w:rPr>
      </w:pPr>
      <w:r w:rsidRPr="002A0204">
        <w:rPr>
          <w:rFonts w:ascii="Times New Roman" w:hAnsi="Times New Roman"/>
        </w:rPr>
        <w:t>e)</w:t>
      </w:r>
      <w:r>
        <w:rPr>
          <w:rFonts w:ascii="Times New Roman" w:hAnsi="Times New Roman"/>
        </w:rPr>
        <w:tab/>
      </w:r>
      <w:r w:rsidRPr="002A0204">
        <w:rPr>
          <w:rFonts w:ascii="Times New Roman" w:hAnsi="Times New Roman"/>
          <w:i/>
        </w:rPr>
        <w:t xml:space="preserve">Every licensed hospice program in operation on </w:t>
      </w:r>
      <w:smartTag w:uri="urn:schemas-microsoft-com:office:smarttags" w:element="date">
        <w:smartTagPr>
          <w:attr w:name="Year" w:val="2005"/>
          <w:attr w:name="Day" w:val="12"/>
          <w:attr w:name="Month" w:val="8"/>
          <w:attr w:name="ls" w:val="trans"/>
        </w:smartTagPr>
        <w:r w:rsidRPr="002A0204">
          <w:rPr>
            <w:rFonts w:ascii="Times New Roman" w:hAnsi="Times New Roman"/>
          </w:rPr>
          <w:t>August 12, 2005</w:t>
        </w:r>
      </w:smartTag>
      <w:r w:rsidRPr="002A0204">
        <w:rPr>
          <w:rFonts w:ascii="Times New Roman" w:hAnsi="Times New Roman"/>
          <w:i/>
        </w:rPr>
        <w:t xml:space="preserve"> that does not meet all of the requirements for a comprehensive hospice program or volunteer hospice program as set forth in </w:t>
      </w:r>
      <w:r w:rsidRPr="002A0204">
        <w:rPr>
          <w:rFonts w:ascii="Times New Roman" w:hAnsi="Times New Roman"/>
        </w:rPr>
        <w:t>the</w:t>
      </w:r>
      <w:r w:rsidRPr="002A0204">
        <w:rPr>
          <w:rFonts w:ascii="Times New Roman" w:hAnsi="Times New Roman"/>
          <w:i/>
        </w:rPr>
        <w:t xml:space="preserve"> Act shall be deemed to hold a provisional license to continue that operation on and after that date. </w:t>
      </w:r>
      <w:r w:rsidRPr="002A0204">
        <w:rPr>
          <w:rFonts w:ascii="Times New Roman" w:hAnsi="Times New Roman"/>
        </w:rPr>
        <w:t>(Section 4.5 of the Act)</w:t>
      </w:r>
    </w:p>
    <w:p w:rsidR="0008345C" w:rsidRPr="002A0204" w:rsidRDefault="0008345C" w:rsidP="0008345C">
      <w:pPr>
        <w:ind w:left="1440" w:hanging="720"/>
        <w:rPr>
          <w:rFonts w:ascii="Times New Roman" w:hAnsi="Times New Roman"/>
          <w:i/>
        </w:rPr>
      </w:pPr>
    </w:p>
    <w:p w:rsidR="0008345C" w:rsidRPr="002A0204" w:rsidRDefault="0008345C" w:rsidP="0008345C">
      <w:pPr>
        <w:ind w:left="1440" w:hanging="720"/>
        <w:rPr>
          <w:rFonts w:ascii="Times New Roman" w:hAnsi="Times New Roman"/>
        </w:rPr>
      </w:pPr>
      <w:r w:rsidRPr="002A0204">
        <w:rPr>
          <w:rFonts w:ascii="Times New Roman" w:hAnsi="Times New Roman"/>
        </w:rPr>
        <w:t>f)</w:t>
      </w:r>
      <w:r>
        <w:rPr>
          <w:rFonts w:ascii="Times New Roman" w:hAnsi="Times New Roman"/>
        </w:rPr>
        <w:tab/>
      </w:r>
      <w:r w:rsidRPr="002A0204">
        <w:rPr>
          <w:rFonts w:ascii="Times New Roman" w:hAnsi="Times New Roman"/>
          <w:i/>
        </w:rPr>
        <w:t>The provisional license shall remain in effect for one year after</w:t>
      </w:r>
      <w:r w:rsidRPr="002A0204">
        <w:rPr>
          <w:rFonts w:ascii="Times New Roman" w:hAnsi="Times New Roman"/>
        </w:rPr>
        <w:t xml:space="preserve"> </w:t>
      </w:r>
      <w:smartTag w:uri="urn:schemas-microsoft-com:office:smarttags" w:element="date">
        <w:smartTagPr>
          <w:attr w:name="Year" w:val="2005"/>
          <w:attr w:name="Day" w:val="12"/>
          <w:attr w:name="Month" w:val="8"/>
          <w:attr w:name="ls" w:val="trans"/>
        </w:smartTagPr>
        <w:r w:rsidRPr="002A0204">
          <w:rPr>
            <w:rFonts w:ascii="Times New Roman" w:hAnsi="Times New Roman"/>
          </w:rPr>
          <w:t>August 12, 2005</w:t>
        </w:r>
      </w:smartTag>
      <w:r w:rsidRPr="002A0204">
        <w:rPr>
          <w:rFonts w:ascii="Times New Roman" w:hAnsi="Times New Roman"/>
        </w:rPr>
        <w:t xml:space="preserve"> </w:t>
      </w:r>
      <w:r w:rsidRPr="002A0204">
        <w:rPr>
          <w:rFonts w:ascii="Times New Roman" w:hAnsi="Times New Roman"/>
          <w:i/>
        </w:rPr>
        <w:t>or until the Department issues a regular license under Section 4</w:t>
      </w:r>
      <w:r w:rsidRPr="002A0204">
        <w:rPr>
          <w:rFonts w:ascii="Times New Roman" w:hAnsi="Times New Roman"/>
        </w:rPr>
        <w:t xml:space="preserve"> of the Act, </w:t>
      </w:r>
      <w:r w:rsidRPr="002A0204">
        <w:rPr>
          <w:rFonts w:ascii="Times New Roman" w:hAnsi="Times New Roman"/>
          <w:i/>
        </w:rPr>
        <w:t>whichever is earlier</w:t>
      </w:r>
      <w:r w:rsidRPr="002A0204">
        <w:rPr>
          <w:rFonts w:ascii="Times New Roman" w:hAnsi="Times New Roman"/>
        </w:rPr>
        <w:t>.  (Section 4.5 of the Act)</w:t>
      </w:r>
    </w:p>
    <w:p w:rsidR="001C71C2" w:rsidRDefault="001C71C2" w:rsidP="00573770">
      <w:pPr>
        <w:rPr>
          <w:rFonts w:ascii="Times New Roman" w:hAnsi="Times New Roman"/>
        </w:rPr>
      </w:pPr>
    </w:p>
    <w:p w:rsidR="0008345C" w:rsidRPr="00281B09" w:rsidRDefault="0008345C">
      <w:pPr>
        <w:pStyle w:val="JCARSourceNote"/>
        <w:ind w:left="720"/>
        <w:rPr>
          <w:rFonts w:ascii="Times New Roman" w:hAnsi="Times New Roman"/>
        </w:rPr>
      </w:pPr>
      <w:r w:rsidRPr="00281B09">
        <w:rPr>
          <w:rFonts w:ascii="Times New Roman" w:hAnsi="Times New Roman"/>
        </w:rPr>
        <w:t>(Source:  Added at 3</w:t>
      </w:r>
      <w:r w:rsidR="008951F0">
        <w:rPr>
          <w:rFonts w:ascii="Times New Roman" w:hAnsi="Times New Roman"/>
        </w:rPr>
        <w:t>2</w:t>
      </w:r>
      <w:r w:rsidRPr="00281B09">
        <w:rPr>
          <w:rFonts w:ascii="Times New Roman" w:hAnsi="Times New Roman"/>
        </w:rPr>
        <w:t xml:space="preserve"> Ill. Reg. </w:t>
      </w:r>
      <w:r w:rsidR="00A56113">
        <w:rPr>
          <w:rFonts w:ascii="Times New Roman" w:hAnsi="Times New Roman"/>
        </w:rPr>
        <w:t>2330</w:t>
      </w:r>
      <w:r w:rsidRPr="00281B09">
        <w:rPr>
          <w:rFonts w:ascii="Times New Roman" w:hAnsi="Times New Roman"/>
        </w:rPr>
        <w:t xml:space="preserve">, effective </w:t>
      </w:r>
      <w:r w:rsidR="00A56113">
        <w:rPr>
          <w:rFonts w:ascii="Times New Roman" w:hAnsi="Times New Roman"/>
        </w:rPr>
        <w:t>January 23, 2008</w:t>
      </w:r>
      <w:r w:rsidRPr="00281B09">
        <w:rPr>
          <w:rFonts w:ascii="Times New Roman" w:hAnsi="Times New Roman"/>
        </w:rPr>
        <w:t>)</w:t>
      </w:r>
    </w:p>
    <w:sectPr w:rsidR="0008345C" w:rsidRPr="00281B0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FC" w:rsidRDefault="00517AFC">
      <w:r>
        <w:separator/>
      </w:r>
    </w:p>
  </w:endnote>
  <w:endnote w:type="continuationSeparator" w:id="0">
    <w:p w:rsidR="00517AFC" w:rsidRDefault="0051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FC" w:rsidRDefault="00517AFC">
      <w:r>
        <w:separator/>
      </w:r>
    </w:p>
  </w:footnote>
  <w:footnote w:type="continuationSeparator" w:id="0">
    <w:p w:rsidR="00517AFC" w:rsidRDefault="0051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57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45C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AC1"/>
    <w:rsid w:val="00163EEE"/>
    <w:rsid w:val="00164756"/>
    <w:rsid w:val="00165CF9"/>
    <w:rsid w:val="001830D0"/>
    <w:rsid w:val="00193ABB"/>
    <w:rsid w:val="0019502A"/>
    <w:rsid w:val="001A6EDB"/>
    <w:rsid w:val="001B5F27"/>
    <w:rsid w:val="001B7962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1B09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7AF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880"/>
    <w:rsid w:val="006E1AE0"/>
    <w:rsid w:val="00702A38"/>
    <w:rsid w:val="0070602C"/>
    <w:rsid w:val="00713A13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0E7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51F0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3573"/>
    <w:rsid w:val="00944E3D"/>
    <w:rsid w:val="00950386"/>
    <w:rsid w:val="00960C37"/>
    <w:rsid w:val="00961E38"/>
    <w:rsid w:val="00965A76"/>
    <w:rsid w:val="00966D51"/>
    <w:rsid w:val="00970E25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975"/>
    <w:rsid w:val="00A26B95"/>
    <w:rsid w:val="00A31B74"/>
    <w:rsid w:val="00A327AB"/>
    <w:rsid w:val="00A3646E"/>
    <w:rsid w:val="00A42797"/>
    <w:rsid w:val="00A52BDD"/>
    <w:rsid w:val="00A56113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E561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45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45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