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64" w:rsidRDefault="00356264" w:rsidP="00356264">
      <w:pPr>
        <w:widowControl w:val="0"/>
        <w:autoSpaceDE w:val="0"/>
        <w:autoSpaceDN w:val="0"/>
        <w:adjustRightInd w:val="0"/>
      </w:pPr>
      <w:bookmarkStart w:id="0" w:name="_GoBack"/>
      <w:bookmarkEnd w:id="0"/>
    </w:p>
    <w:p w:rsidR="00356264" w:rsidRDefault="00356264" w:rsidP="00356264">
      <w:pPr>
        <w:widowControl w:val="0"/>
        <w:autoSpaceDE w:val="0"/>
        <w:autoSpaceDN w:val="0"/>
        <w:adjustRightInd w:val="0"/>
      </w:pPr>
      <w:r>
        <w:rPr>
          <w:b/>
          <w:bCs/>
        </w:rPr>
        <w:t>Section 300.240  Municipal Licensing</w:t>
      </w:r>
      <w:r>
        <w:t xml:space="preserve"> </w:t>
      </w:r>
    </w:p>
    <w:p w:rsidR="00356264" w:rsidRDefault="00356264" w:rsidP="00356264">
      <w:pPr>
        <w:widowControl w:val="0"/>
        <w:autoSpaceDE w:val="0"/>
        <w:autoSpaceDN w:val="0"/>
        <w:adjustRightInd w:val="0"/>
      </w:pPr>
    </w:p>
    <w:p w:rsidR="00356264" w:rsidRDefault="00356264" w:rsidP="00356264">
      <w:pPr>
        <w:widowControl w:val="0"/>
        <w:autoSpaceDE w:val="0"/>
        <w:autoSpaceDN w:val="0"/>
        <w:adjustRightInd w:val="0"/>
        <w:ind w:left="1440" w:hanging="720"/>
      </w:pPr>
      <w:r>
        <w:t>a)</w:t>
      </w:r>
      <w:r>
        <w:tab/>
        <w:t xml:space="preserve">Municipalities which have adopted a licensing ordinance as provided under Section 3-104 of the Act and this Part shall adopt this Part by complying with Article I, Division 3, of the Illinois Municipal Code (Ill. Rev. Stat. 1987, </w:t>
      </w:r>
      <w:proofErr w:type="spellStart"/>
      <w:r>
        <w:t>ch</w:t>
      </w:r>
      <w:proofErr w:type="spellEnd"/>
      <w:r>
        <w:t xml:space="preserve">. 24, pars. 1-3-1 et seq.). </w:t>
      </w:r>
    </w:p>
    <w:p w:rsidR="00E277F2" w:rsidRDefault="00E277F2" w:rsidP="00356264">
      <w:pPr>
        <w:widowControl w:val="0"/>
        <w:autoSpaceDE w:val="0"/>
        <w:autoSpaceDN w:val="0"/>
        <w:adjustRightInd w:val="0"/>
        <w:ind w:left="1440" w:hanging="720"/>
      </w:pPr>
    </w:p>
    <w:p w:rsidR="00356264" w:rsidRDefault="00356264" w:rsidP="00356264">
      <w:pPr>
        <w:widowControl w:val="0"/>
        <w:autoSpaceDE w:val="0"/>
        <w:autoSpaceDN w:val="0"/>
        <w:adjustRightInd w:val="0"/>
        <w:ind w:left="1440" w:hanging="720"/>
      </w:pPr>
      <w:r>
        <w:t>b)</w:t>
      </w:r>
      <w:r>
        <w:tab/>
        <w:t xml:space="preserve">Municipalities shall issue licenses so that the expiration dates are distributed throughout the calendar year.  The month the license expires shall coincide with the date of original licensure of the licensee. During the 24 month period following the effective date of the Act, the municipality may issue renewal licenses for a period of less than one year in order to distribute the expiration date of such licenses throughout the calendar year. </w:t>
      </w:r>
    </w:p>
    <w:p w:rsidR="00E277F2" w:rsidRDefault="00E277F2" w:rsidP="00356264">
      <w:pPr>
        <w:widowControl w:val="0"/>
        <w:autoSpaceDE w:val="0"/>
        <w:autoSpaceDN w:val="0"/>
        <w:adjustRightInd w:val="0"/>
        <w:ind w:left="1440" w:hanging="720"/>
      </w:pPr>
    </w:p>
    <w:p w:rsidR="00356264" w:rsidRDefault="00356264" w:rsidP="00356264">
      <w:pPr>
        <w:widowControl w:val="0"/>
        <w:autoSpaceDE w:val="0"/>
        <w:autoSpaceDN w:val="0"/>
        <w:adjustRightInd w:val="0"/>
        <w:ind w:left="1440" w:hanging="720"/>
      </w:pPr>
      <w:r>
        <w:t>c)</w:t>
      </w:r>
      <w:r>
        <w:tab/>
        <w:t xml:space="preserve">The municipality shall notify the Department within ten days from the date of issuance or denial of a license that the municipal license has been issued or denied.  If the license is issued, the notice will include the facility name, address, the date of issuance, and the number of beds by level of care for which the license was issued.  If the license is denied, the notice will indicate reason for denial and the current status of licensee's (applicant's) application for municipal license. </w:t>
      </w:r>
    </w:p>
    <w:p w:rsidR="00E277F2" w:rsidRDefault="00E277F2" w:rsidP="00356264">
      <w:pPr>
        <w:widowControl w:val="0"/>
        <w:autoSpaceDE w:val="0"/>
        <w:autoSpaceDN w:val="0"/>
        <w:adjustRightInd w:val="0"/>
        <w:ind w:left="1440" w:hanging="720"/>
      </w:pPr>
    </w:p>
    <w:p w:rsidR="004C43AA" w:rsidRDefault="00356264" w:rsidP="00356264">
      <w:pPr>
        <w:widowControl w:val="0"/>
        <w:autoSpaceDE w:val="0"/>
        <w:autoSpaceDN w:val="0"/>
        <w:adjustRightInd w:val="0"/>
        <w:ind w:left="1440" w:hanging="720"/>
      </w:pPr>
      <w:r>
        <w:t>d)</w:t>
      </w:r>
      <w:r>
        <w:tab/>
      </w:r>
      <w:r>
        <w:rPr>
          <w:i/>
          <w:iCs/>
        </w:rPr>
        <w:t>The municipality shall use the same licensing classifications as the Department; and a facility may not be licensed for a different classification by the Department than by the municipality.</w:t>
      </w:r>
      <w:r>
        <w:t xml:space="preserve"> </w:t>
      </w:r>
    </w:p>
    <w:p w:rsidR="00E277F2" w:rsidRDefault="00E277F2" w:rsidP="00356264">
      <w:pPr>
        <w:widowControl w:val="0"/>
        <w:autoSpaceDE w:val="0"/>
        <w:autoSpaceDN w:val="0"/>
        <w:adjustRightInd w:val="0"/>
        <w:ind w:left="1440" w:hanging="720"/>
      </w:pPr>
    </w:p>
    <w:p w:rsidR="00356264" w:rsidRDefault="00356264" w:rsidP="00356264">
      <w:pPr>
        <w:widowControl w:val="0"/>
        <w:autoSpaceDE w:val="0"/>
        <w:autoSpaceDN w:val="0"/>
        <w:adjustRightInd w:val="0"/>
        <w:ind w:left="1440" w:hanging="720"/>
      </w:pPr>
      <w:r>
        <w:t>e)</w:t>
      </w:r>
      <w:r>
        <w:tab/>
      </w:r>
      <w:r>
        <w:rPr>
          <w:i/>
          <w:iCs/>
        </w:rPr>
        <w:t>The Department and the municipality shall have the right at any time to visit and inspect the premises and personnel of any facility for the purpose of determining whether the applicant or licensee is in compliance with the Act, this Part or with the local ordinances which govern the regulation of the facility.  The Department may survey any former facility which once held a license to insure that the facility is not again operating without a license. Municipalities may charge a reasonable license or renewal fee for the regulation of facilities, which fees shall be in addition to the fees paid to the Department.</w:t>
      </w:r>
      <w:r>
        <w:t xml:space="preserve"> </w:t>
      </w:r>
    </w:p>
    <w:p w:rsidR="00356264" w:rsidRDefault="00356264" w:rsidP="00356264">
      <w:pPr>
        <w:widowControl w:val="0"/>
        <w:autoSpaceDE w:val="0"/>
        <w:autoSpaceDN w:val="0"/>
        <w:adjustRightInd w:val="0"/>
        <w:ind w:left="1440" w:hanging="720"/>
      </w:pPr>
    </w:p>
    <w:p w:rsidR="00356264" w:rsidRDefault="00356264" w:rsidP="00356264">
      <w:pPr>
        <w:widowControl w:val="0"/>
        <w:autoSpaceDE w:val="0"/>
        <w:autoSpaceDN w:val="0"/>
        <w:adjustRightInd w:val="0"/>
        <w:ind w:left="1440" w:hanging="720"/>
      </w:pPr>
      <w:r>
        <w:t xml:space="preserve">(Source:  Amended at 13 Ill. Reg. 4684, effective March 24, 1989) </w:t>
      </w:r>
    </w:p>
    <w:sectPr w:rsidR="00356264" w:rsidSect="003562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6264"/>
    <w:rsid w:val="00356264"/>
    <w:rsid w:val="004C43AA"/>
    <w:rsid w:val="005C3366"/>
    <w:rsid w:val="00701B3A"/>
    <w:rsid w:val="00E277F2"/>
    <w:rsid w:val="00E7299A"/>
    <w:rsid w:val="00F4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