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A4" w:rsidRDefault="006F6AA4" w:rsidP="006F6A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AA4" w:rsidRDefault="006F6AA4" w:rsidP="006F6AA4">
      <w:pPr>
        <w:widowControl w:val="0"/>
        <w:autoSpaceDE w:val="0"/>
        <w:autoSpaceDN w:val="0"/>
        <w:adjustRightInd w:val="0"/>
        <w:jc w:val="center"/>
      </w:pPr>
      <w:r>
        <w:t>SUBPART I:  RESIDENT AND FACILITY RECORDS</w:t>
      </w:r>
    </w:p>
    <w:sectPr w:rsidR="006F6AA4" w:rsidSect="006F6AA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AA4"/>
    <w:rsid w:val="006F6AA4"/>
    <w:rsid w:val="00771451"/>
    <w:rsid w:val="007D0254"/>
    <w:rsid w:val="00C047DA"/>
    <w:rsid w:val="00D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RESIDENT AND FACILITY RECORDS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RESIDENT AND FACILITY RECORDS</dc:title>
  <dc:subject/>
  <dc:creator>ThomasVD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