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B5" w:rsidRDefault="00E651B5" w:rsidP="00E651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30FB" w:rsidRDefault="009730FB" w:rsidP="00E651B5">
      <w:pPr>
        <w:widowControl w:val="0"/>
        <w:autoSpaceDE w:val="0"/>
        <w:autoSpaceDN w:val="0"/>
        <w:adjustRightInd w:val="0"/>
      </w:pPr>
      <w:r>
        <w:t xml:space="preserve">AUTHORITY:  Implementing and authorized by the Nursing Home Care Act [210 ILCS 45]. </w:t>
      </w:r>
    </w:p>
    <w:sectPr w:rsidR="009730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0FB"/>
    <w:rsid w:val="002A1FA1"/>
    <w:rsid w:val="004B0CBC"/>
    <w:rsid w:val="009730FB"/>
    <w:rsid w:val="00D255F0"/>
    <w:rsid w:val="00E651B5"/>
    <w:rsid w:val="00F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Nursing Home Care Act [210 ILCS 45]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Nursing Home Care Act [210 ILCS 45]</dc:title>
  <dc:subject/>
  <dc:creator>saboch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