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54" w:rsidRDefault="00042754" w:rsidP="000427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754" w:rsidRDefault="00042754" w:rsidP="000427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330.175  Denial of Renewal of License</w:t>
      </w:r>
      <w:r>
        <w:t xml:space="preserve"> </w:t>
      </w:r>
    </w:p>
    <w:p w:rsidR="00042754" w:rsidRDefault="00042754" w:rsidP="00042754">
      <w:pPr>
        <w:widowControl w:val="0"/>
        <w:autoSpaceDE w:val="0"/>
        <w:autoSpaceDN w:val="0"/>
        <w:adjustRightInd w:val="0"/>
      </w:pPr>
    </w:p>
    <w:p w:rsidR="00042754" w:rsidRDefault="00042754" w:rsidP="000427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renewal of a license of a facility shall be denied and the license of the facility shall be allowed to expire when the Director or his </w:t>
      </w:r>
      <w:r w:rsidR="00833B3C">
        <w:t xml:space="preserve">or her </w:t>
      </w:r>
      <w:r>
        <w:t>designee finds that a condition, occurrence, or situation in the facility meets any of the criteria specified in Section 330.165(b)</w:t>
      </w:r>
      <w:r w:rsidR="00833B3C">
        <w:t xml:space="preserve"> and in Section 3-119(a) of the Act</w:t>
      </w:r>
      <w:r>
        <w:t xml:space="preserve">.  Pursuant to Section 10-65 of the Illinois Administrative Procedure Act  [5 ILCS 100/10-65], licensees who are individuals are subject to denial of renewal of licensure if the individual is more than 30 days delinquent in complying with a child support order. </w:t>
      </w:r>
    </w:p>
    <w:p w:rsidR="00361795" w:rsidRDefault="00361795" w:rsidP="00042754">
      <w:pPr>
        <w:widowControl w:val="0"/>
        <w:autoSpaceDE w:val="0"/>
        <w:autoSpaceDN w:val="0"/>
        <w:adjustRightInd w:val="0"/>
        <w:ind w:left="1440" w:hanging="720"/>
      </w:pPr>
    </w:p>
    <w:p w:rsidR="00042754" w:rsidRDefault="00042754" w:rsidP="000427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or his </w:t>
      </w:r>
      <w:r w:rsidR="00833B3C">
        <w:t xml:space="preserve">or her </w:t>
      </w:r>
      <w:r>
        <w:t xml:space="preserve">designee determines that an application for renewal of a license of a facility is to be denied, the Department shall notify the facility.  The notice to the facility shall be in writing and shall include: </w:t>
      </w:r>
    </w:p>
    <w:p w:rsidR="00361795" w:rsidRDefault="00361795" w:rsidP="00042754">
      <w:pPr>
        <w:widowControl w:val="0"/>
        <w:autoSpaceDE w:val="0"/>
        <w:autoSpaceDN w:val="0"/>
        <w:adjustRightInd w:val="0"/>
        <w:ind w:left="2160" w:hanging="720"/>
      </w:pPr>
    </w:p>
    <w:p w:rsidR="00042754" w:rsidRDefault="00042754" w:rsidP="000427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denial.  The statement shall include a citation to the provisions of the Act and this Part on which the application for renewal is being denied. </w:t>
      </w:r>
    </w:p>
    <w:p w:rsidR="00361795" w:rsidRDefault="00361795" w:rsidP="00042754">
      <w:pPr>
        <w:widowControl w:val="0"/>
        <w:autoSpaceDE w:val="0"/>
        <w:autoSpaceDN w:val="0"/>
        <w:adjustRightInd w:val="0"/>
        <w:ind w:left="2160" w:hanging="720"/>
      </w:pPr>
    </w:p>
    <w:p w:rsidR="00042754" w:rsidRDefault="00042754" w:rsidP="000427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current license of the facility will expire as provided in subsection (c) of this Section and Section 3-119(d) of the Act. </w:t>
      </w:r>
    </w:p>
    <w:p w:rsidR="00361795" w:rsidRDefault="00361795" w:rsidP="00042754">
      <w:pPr>
        <w:widowControl w:val="0"/>
        <w:autoSpaceDE w:val="0"/>
        <w:autoSpaceDN w:val="0"/>
        <w:adjustRightInd w:val="0"/>
        <w:ind w:left="2160" w:hanging="720"/>
      </w:pPr>
    </w:p>
    <w:p w:rsidR="00042754" w:rsidRDefault="00042754" w:rsidP="000427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</w:t>
      </w:r>
      <w:r>
        <w:rPr>
          <w:i/>
          <w:iCs/>
        </w:rPr>
        <w:t>the right of the applicant to appeal the denial of the application for renewal and the right to a hearing.</w:t>
      </w:r>
      <w:r>
        <w:t xml:space="preserve">  (Section 3-119(b) of the Act) </w:t>
      </w:r>
    </w:p>
    <w:p w:rsidR="00361795" w:rsidRDefault="00361795" w:rsidP="00042754">
      <w:pPr>
        <w:widowControl w:val="0"/>
        <w:autoSpaceDE w:val="0"/>
        <w:autoSpaceDN w:val="0"/>
        <w:adjustRightInd w:val="0"/>
        <w:ind w:left="1440" w:hanging="720"/>
      </w:pPr>
    </w:p>
    <w:p w:rsidR="00042754" w:rsidRDefault="00042754" w:rsidP="000427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effective date of the nonrenewal of a license shall be as provided in Section 3-119(</w:t>
      </w:r>
      <w:r w:rsidR="00150B6F">
        <w:t>d</w:t>
      </w:r>
      <w:r>
        <w:t>) of the Act</w:t>
      </w:r>
      <w:r w:rsidR="00150B6F">
        <w:t>.</w:t>
      </w:r>
      <w:r>
        <w:t xml:space="preserve"> </w:t>
      </w:r>
    </w:p>
    <w:p w:rsidR="00361795" w:rsidRDefault="00361795" w:rsidP="00042754">
      <w:pPr>
        <w:widowControl w:val="0"/>
        <w:autoSpaceDE w:val="0"/>
        <w:autoSpaceDN w:val="0"/>
        <w:adjustRightInd w:val="0"/>
        <w:ind w:left="1440" w:hanging="720"/>
      </w:pPr>
    </w:p>
    <w:p w:rsidR="00042754" w:rsidRDefault="00042754" w:rsidP="0004275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current license of the facility shall be </w:t>
      </w:r>
      <w:r>
        <w:rPr>
          <w:i/>
          <w:iCs/>
        </w:rPr>
        <w:t>extended by the Department</w:t>
      </w:r>
      <w:r>
        <w:t xml:space="preserve"> when it finds that such extension is necessary </w:t>
      </w:r>
      <w:r>
        <w:rPr>
          <w:i/>
          <w:iCs/>
        </w:rPr>
        <w:t>to permit orderly removal and relocation of residents.</w:t>
      </w:r>
      <w:r>
        <w:t xml:space="preserve">  (Section 3-119(d)(3) of the Act) </w:t>
      </w:r>
    </w:p>
    <w:p w:rsidR="00042754" w:rsidRDefault="00042754" w:rsidP="00042754">
      <w:pPr>
        <w:widowControl w:val="0"/>
        <w:autoSpaceDE w:val="0"/>
        <w:autoSpaceDN w:val="0"/>
        <w:adjustRightInd w:val="0"/>
        <w:ind w:left="1440" w:hanging="720"/>
      </w:pPr>
    </w:p>
    <w:p w:rsidR="00833B3C" w:rsidRPr="00D55B37" w:rsidRDefault="00833B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D5D92">
        <w:t>11513</w:t>
      </w:r>
      <w:r w:rsidRPr="00D55B37">
        <w:t xml:space="preserve">, effective </w:t>
      </w:r>
      <w:r w:rsidR="00FD5D92">
        <w:t>June 29, 2011</w:t>
      </w:r>
      <w:r w:rsidRPr="00D55B37">
        <w:t>)</w:t>
      </w:r>
    </w:p>
    <w:sectPr w:rsidR="00833B3C" w:rsidRPr="00D55B37" w:rsidSect="00042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754"/>
    <w:rsid w:val="00042754"/>
    <w:rsid w:val="00150B6F"/>
    <w:rsid w:val="00361795"/>
    <w:rsid w:val="003A3B21"/>
    <w:rsid w:val="005C3366"/>
    <w:rsid w:val="00833B3C"/>
    <w:rsid w:val="00D31BEB"/>
    <w:rsid w:val="00D94AD9"/>
    <w:rsid w:val="00DB68AA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3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