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DE5" w:rsidRDefault="00FD0DE5" w:rsidP="00FD0DE5">
      <w:pPr>
        <w:pStyle w:val="Header"/>
        <w:tabs>
          <w:tab w:val="left" w:pos="720"/>
        </w:tabs>
      </w:pPr>
    </w:p>
    <w:p w:rsidR="00FD0DE5" w:rsidRDefault="00FD0DE5" w:rsidP="00FD0DE5">
      <w:pPr>
        <w:pStyle w:val="Header"/>
        <w:tabs>
          <w:tab w:val="left" w:pos="720"/>
        </w:tabs>
        <w:rPr>
          <w:b/>
        </w:rPr>
      </w:pPr>
      <w:r>
        <w:rPr>
          <w:b/>
        </w:rPr>
        <w:t>Section 340.1640  Vaccinations</w:t>
      </w:r>
    </w:p>
    <w:p w:rsidR="00FD0DE5" w:rsidRDefault="00FD0DE5" w:rsidP="00FD0DE5">
      <w:pPr>
        <w:pStyle w:val="Header"/>
        <w:tabs>
          <w:tab w:val="left" w:pos="720"/>
        </w:tabs>
      </w:pPr>
    </w:p>
    <w:p w:rsidR="00FD0DE5" w:rsidRDefault="00FD0DE5" w:rsidP="00FD0DE5">
      <w:pPr>
        <w:pStyle w:val="Header"/>
        <w:tabs>
          <w:tab w:val="left" w:pos="720"/>
        </w:tabs>
        <w:ind w:left="1440" w:hanging="720"/>
      </w:pPr>
      <w:r>
        <w:t>a)</w:t>
      </w:r>
      <w:r>
        <w:tab/>
      </w:r>
      <w:r>
        <w:rPr>
          <w:i/>
          <w:iCs/>
        </w:rPr>
        <w:t>A facility shall annually administer or arrange for a vaccination against influenza to each resident, in accordance with the recommendations of the Advisory Committee on Immunization Practices of the Centers for Disease Control and Prevention that are most recent to the time of vaccination, unless the vaccination is medically contraindicated or the resident has refused the vaccine.  Influenza vaccinations for all residents age 65 and over shall be completed by November 30 of each year or as soon as practicable if vaccine supplies are not available before November 1.  Residents admitted after November 30, during the flu season, and until February 1 shall, as medically appropriate, receive an influenza vaccination prior to or upon admission or as soon as practicable if vaccine supplies are not available at the time of the admission, unless the vaccine is medically contraindicated or the resident has refused the vaccine.</w:t>
      </w:r>
      <w:r>
        <w:t xml:space="preserve">  (Section 2-213 of the Act)</w:t>
      </w:r>
    </w:p>
    <w:p w:rsidR="00FD0DE5" w:rsidRDefault="00FD0DE5" w:rsidP="00FD0DE5"/>
    <w:p w:rsidR="00FD0DE5" w:rsidRDefault="00FD0DE5" w:rsidP="00FD0DE5">
      <w:pPr>
        <w:pStyle w:val="Header"/>
        <w:tabs>
          <w:tab w:val="left" w:pos="720"/>
        </w:tabs>
        <w:ind w:left="1440" w:hanging="720"/>
      </w:pPr>
      <w:r>
        <w:t>b)</w:t>
      </w:r>
      <w:r>
        <w:tab/>
      </w:r>
      <w:r>
        <w:rPr>
          <w:i/>
          <w:iCs/>
        </w:rPr>
        <w:t>A facility shall document in the resident's medical record that an annual vaccination against influenza was administered, refused or medically contraindicated</w:t>
      </w:r>
      <w:r>
        <w:t>.  (Section 2-213 of the Act)</w:t>
      </w:r>
    </w:p>
    <w:p w:rsidR="00FD0DE5" w:rsidRDefault="00FD0DE5" w:rsidP="00FD0DE5"/>
    <w:p w:rsidR="00FD0DE5" w:rsidRDefault="00FD0DE5" w:rsidP="00FD0DE5">
      <w:pPr>
        <w:pStyle w:val="Header"/>
        <w:tabs>
          <w:tab w:val="left" w:pos="720"/>
        </w:tabs>
        <w:ind w:left="1440" w:hanging="720"/>
      </w:pPr>
      <w:r>
        <w:t>c)</w:t>
      </w:r>
      <w:r>
        <w:tab/>
      </w:r>
      <w:r>
        <w:rPr>
          <w:i/>
          <w:iCs/>
        </w:rPr>
        <w:t>A facility shall provide or arrange for administration of a pneumococcal vaccination to each resident in accordance with the recommendations of the Advisory Committee on Immunization Practices of the Centers for Disease Control and Prevention, who has not received this immunization prior to or upon admission to the facility unless the resident refuses the offer for vaccination or the vaccination is medically contraindicated</w:t>
      </w:r>
      <w:r>
        <w:t>.  (Section 2-213 of the Act)</w:t>
      </w:r>
    </w:p>
    <w:p w:rsidR="00FD0DE5" w:rsidRDefault="00FD0DE5" w:rsidP="00FD0DE5"/>
    <w:p w:rsidR="00FD0DE5" w:rsidRDefault="00FD0DE5" w:rsidP="00FD0DE5">
      <w:pPr>
        <w:pStyle w:val="Header"/>
        <w:tabs>
          <w:tab w:val="left" w:pos="720"/>
        </w:tabs>
        <w:ind w:left="1440" w:hanging="720"/>
      </w:pPr>
      <w:r>
        <w:t>d)</w:t>
      </w:r>
      <w:r>
        <w:tab/>
      </w:r>
      <w:r>
        <w:rPr>
          <w:i/>
          <w:iCs/>
        </w:rPr>
        <w:t>A facility shall document in each resident's medical record that a vaccination against pneumococcal pneumonia was offered and administered, refused, or medically contraindicated</w:t>
      </w:r>
      <w:r>
        <w:t>.  (Section 2-213 of the Act)</w:t>
      </w:r>
    </w:p>
    <w:p w:rsidR="00FD0DE5" w:rsidRDefault="00FD0DE5" w:rsidP="00FD0DE5"/>
    <w:p w:rsidR="00FD0DE5" w:rsidRDefault="00FD0DE5" w:rsidP="00FD0DE5">
      <w:pPr>
        <w:pStyle w:val="JCARSourceNote"/>
        <w:ind w:left="720"/>
      </w:pPr>
      <w:r>
        <w:t>(Source:  Amended at 39 Ill. Reg. 5482, effective March 25, 2015)</w:t>
      </w:r>
      <w:bookmarkStart w:id="0" w:name="_GoBack"/>
      <w:bookmarkEnd w:id="0"/>
    </w:p>
    <w:sectPr w:rsidR="00FD0DE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54" w:rsidRDefault="00906B0B">
      <w:r>
        <w:separator/>
      </w:r>
    </w:p>
  </w:endnote>
  <w:endnote w:type="continuationSeparator" w:id="0">
    <w:p w:rsidR="00540154" w:rsidRDefault="0090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54" w:rsidRDefault="00906B0B">
      <w:r>
        <w:separator/>
      </w:r>
    </w:p>
  </w:footnote>
  <w:footnote w:type="continuationSeparator" w:id="0">
    <w:p w:rsidR="00540154" w:rsidRDefault="00906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1737"/>
    <w:rsid w:val="00173B90"/>
    <w:rsid w:val="001C7D95"/>
    <w:rsid w:val="001E3074"/>
    <w:rsid w:val="00210783"/>
    <w:rsid w:val="00225354"/>
    <w:rsid w:val="002524EC"/>
    <w:rsid w:val="00260DAD"/>
    <w:rsid w:val="00271D6C"/>
    <w:rsid w:val="00292C0A"/>
    <w:rsid w:val="002A643F"/>
    <w:rsid w:val="00325D39"/>
    <w:rsid w:val="00337CEB"/>
    <w:rsid w:val="00367A2E"/>
    <w:rsid w:val="00382A95"/>
    <w:rsid w:val="003B23A4"/>
    <w:rsid w:val="003F3A28"/>
    <w:rsid w:val="003F5FD7"/>
    <w:rsid w:val="004160EF"/>
    <w:rsid w:val="00431CFE"/>
    <w:rsid w:val="0043476B"/>
    <w:rsid w:val="00465372"/>
    <w:rsid w:val="004D73D3"/>
    <w:rsid w:val="005001C5"/>
    <w:rsid w:val="00500C4C"/>
    <w:rsid w:val="0052308E"/>
    <w:rsid w:val="00530BE1"/>
    <w:rsid w:val="00540154"/>
    <w:rsid w:val="00542E97"/>
    <w:rsid w:val="00545A1C"/>
    <w:rsid w:val="0056157E"/>
    <w:rsid w:val="0056501E"/>
    <w:rsid w:val="005A767D"/>
    <w:rsid w:val="005E0CDB"/>
    <w:rsid w:val="006205BF"/>
    <w:rsid w:val="006370EA"/>
    <w:rsid w:val="006541CA"/>
    <w:rsid w:val="00671ED5"/>
    <w:rsid w:val="006A2114"/>
    <w:rsid w:val="00776784"/>
    <w:rsid w:val="00780733"/>
    <w:rsid w:val="007D406F"/>
    <w:rsid w:val="00817F85"/>
    <w:rsid w:val="008271B1"/>
    <w:rsid w:val="00837F88"/>
    <w:rsid w:val="0084781C"/>
    <w:rsid w:val="00851FFE"/>
    <w:rsid w:val="008E3F66"/>
    <w:rsid w:val="00906B0B"/>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C5E3F"/>
    <w:rsid w:val="00DD54D4"/>
    <w:rsid w:val="00DF3FCF"/>
    <w:rsid w:val="00E310D5"/>
    <w:rsid w:val="00E4449C"/>
    <w:rsid w:val="00E667E1"/>
    <w:rsid w:val="00E71776"/>
    <w:rsid w:val="00E7288E"/>
    <w:rsid w:val="00EB265D"/>
    <w:rsid w:val="00EB424E"/>
    <w:rsid w:val="00EE3BBD"/>
    <w:rsid w:val="00EF700E"/>
    <w:rsid w:val="00F43DEE"/>
    <w:rsid w:val="00F45028"/>
    <w:rsid w:val="00FA558B"/>
    <w:rsid w:val="00FD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E94BC9-EA25-40E4-B37A-4FA82C8D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D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HeaderChar">
    <w:name w:val="Header Char"/>
    <w:basedOn w:val="DefaultParagraphFont"/>
    <w:link w:val="Header"/>
    <w:rsid w:val="00FD0D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6292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2015-03-03T16:15:00Z</dcterms:created>
  <dcterms:modified xsi:type="dcterms:W3CDTF">2015-04-06T18:54:00Z</dcterms:modified>
</cp:coreProperties>
</file>