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1153" w14:textId="77777777" w:rsidR="00160544" w:rsidRDefault="00160544" w:rsidP="00160544">
      <w:pPr>
        <w:widowControl w:val="0"/>
        <w:autoSpaceDE w:val="0"/>
        <w:autoSpaceDN w:val="0"/>
        <w:adjustRightInd w:val="0"/>
      </w:pPr>
    </w:p>
    <w:p w14:paraId="273C44CB" w14:textId="77777777" w:rsidR="00160544" w:rsidRDefault="00160544" w:rsidP="00160544">
      <w:pPr>
        <w:widowControl w:val="0"/>
        <w:autoSpaceDE w:val="0"/>
        <w:autoSpaceDN w:val="0"/>
        <w:adjustRightInd w:val="0"/>
      </w:pPr>
      <w:r>
        <w:rPr>
          <w:b/>
          <w:bCs/>
        </w:rPr>
        <w:t>Section 350.1210  Health Services</w:t>
      </w:r>
      <w:r>
        <w:t xml:space="preserve"> </w:t>
      </w:r>
    </w:p>
    <w:p w14:paraId="4E27D698" w14:textId="77777777" w:rsidR="00160544" w:rsidRDefault="00160544" w:rsidP="00160544">
      <w:pPr>
        <w:widowControl w:val="0"/>
        <w:autoSpaceDE w:val="0"/>
        <w:autoSpaceDN w:val="0"/>
        <w:adjustRightInd w:val="0"/>
      </w:pPr>
    </w:p>
    <w:p w14:paraId="69605D8F" w14:textId="77777777" w:rsidR="00934F16" w:rsidRPr="00934F16" w:rsidRDefault="00934F16" w:rsidP="00934F16">
      <w:pPr>
        <w:widowControl w:val="0"/>
        <w:ind w:left="1440" w:hanging="720"/>
      </w:pPr>
      <w:r w:rsidRPr="00934F16">
        <w:t>a)</w:t>
      </w:r>
      <w:r w:rsidRPr="00934F16">
        <w:tab/>
      </w:r>
      <w:r w:rsidRPr="00934F16">
        <w:rPr>
          <w:i/>
        </w:rPr>
        <w:t>Comprehensive resident care plan. A facility, with the participation of the resident and the resident's guardian or resident's representative, as applicable, must develop and implement a comprehensive care plan for each resident that includes measurable objectives and timetables to meet the resident's medical, nursing, mental health, psychosocial, and habilitation needs that are identified in the resident's comprehensive assessment that allows the resident to attain or maintain the highest practicable level of independent functioning and provide for discharge planning to the least restrictive setting based on the resident's care needs. The assessment shall be developed with the active participation of the resident and the resident's guardian or resident's representative, as applicable</w:t>
      </w:r>
      <w:r w:rsidRPr="00934F16">
        <w:t>. (Section 3-202.2a of the Act)</w:t>
      </w:r>
    </w:p>
    <w:p w14:paraId="30F216B5" w14:textId="77777777" w:rsidR="00934F16" w:rsidRDefault="00934F16">
      <w:pPr>
        <w:widowControl w:val="0"/>
        <w:autoSpaceDE w:val="0"/>
        <w:autoSpaceDN w:val="0"/>
        <w:adjustRightInd w:val="0"/>
      </w:pPr>
    </w:p>
    <w:p w14:paraId="525DFCD6" w14:textId="77777777" w:rsidR="00160544" w:rsidRDefault="00934F16" w:rsidP="00934F16">
      <w:pPr>
        <w:widowControl w:val="0"/>
        <w:autoSpaceDE w:val="0"/>
        <w:autoSpaceDN w:val="0"/>
        <w:adjustRightInd w:val="0"/>
        <w:ind w:left="1440" w:hanging="720"/>
      </w:pPr>
      <w:r>
        <w:t>b)</w:t>
      </w:r>
      <w:r>
        <w:tab/>
      </w:r>
      <w:r w:rsidR="00160544">
        <w:t>The facility shall pro</w:t>
      </w:r>
      <w:r w:rsidR="00306F23">
        <w:t xml:space="preserve">vide all services necessary to </w:t>
      </w:r>
      <w:r w:rsidR="00160544">
        <w:t xml:space="preserve">maintain each resident in good physical health.  These services include, but are not limited to, the following:  </w:t>
      </w:r>
    </w:p>
    <w:p w14:paraId="7AB98AD6" w14:textId="77777777" w:rsidR="004C67C3" w:rsidRDefault="004C67C3" w:rsidP="00160544">
      <w:pPr>
        <w:widowControl w:val="0"/>
        <w:autoSpaceDE w:val="0"/>
        <w:autoSpaceDN w:val="0"/>
        <w:adjustRightInd w:val="0"/>
      </w:pPr>
    </w:p>
    <w:p w14:paraId="3B101F91" w14:textId="77777777" w:rsidR="00160544" w:rsidRDefault="00934F16" w:rsidP="00934F16">
      <w:pPr>
        <w:widowControl w:val="0"/>
        <w:autoSpaceDE w:val="0"/>
        <w:autoSpaceDN w:val="0"/>
        <w:adjustRightInd w:val="0"/>
        <w:ind w:left="2160" w:hanging="720"/>
      </w:pPr>
      <w:r>
        <w:t>1</w:t>
      </w:r>
      <w:r w:rsidR="00160544">
        <w:t>)</w:t>
      </w:r>
      <w:r w:rsidR="00160544">
        <w:tab/>
        <w:t>Physician services</w:t>
      </w:r>
      <w:r w:rsidR="00141800">
        <w:t>,</w:t>
      </w:r>
      <w:r w:rsidR="00160544">
        <w:t xml:space="preserve"> including a complete physical examination at least annually and formal arrangements to provide</w:t>
      </w:r>
      <w:r>
        <w:t xml:space="preserve"> for medical emergencies on a 2</w:t>
      </w:r>
      <w:r w:rsidR="00141800">
        <w:t>4</w:t>
      </w:r>
      <w:r>
        <w:t>-</w:t>
      </w:r>
      <w:r w:rsidR="00160544">
        <w:t>hour, seven</w:t>
      </w:r>
      <w:r>
        <w:t>-</w:t>
      </w:r>
      <w:r w:rsidR="00160544">
        <w:t xml:space="preserve">day-a-week basis.  </w:t>
      </w:r>
    </w:p>
    <w:p w14:paraId="7497BFD6" w14:textId="77777777" w:rsidR="004C67C3" w:rsidRDefault="004C67C3" w:rsidP="00BE1AEC">
      <w:pPr>
        <w:widowControl w:val="0"/>
        <w:autoSpaceDE w:val="0"/>
        <w:autoSpaceDN w:val="0"/>
        <w:adjustRightInd w:val="0"/>
      </w:pPr>
    </w:p>
    <w:p w14:paraId="7CA75D7D" w14:textId="77777777" w:rsidR="00160544" w:rsidRDefault="00934F16" w:rsidP="00934F16">
      <w:pPr>
        <w:widowControl w:val="0"/>
        <w:autoSpaceDE w:val="0"/>
        <w:autoSpaceDN w:val="0"/>
        <w:adjustRightInd w:val="0"/>
        <w:ind w:left="2160" w:hanging="720"/>
      </w:pPr>
      <w:r>
        <w:t>2</w:t>
      </w:r>
      <w:r w:rsidR="00160544">
        <w:t>)</w:t>
      </w:r>
      <w:r w:rsidR="00160544">
        <w:tab/>
        <w:t xml:space="preserve">Nursing services to provide immediate supervision of the health needs of each resident by a registered professional nurse or a licensed practical nurse.  </w:t>
      </w:r>
    </w:p>
    <w:p w14:paraId="3BBA8237" w14:textId="77777777" w:rsidR="004C67C3" w:rsidRDefault="004C67C3" w:rsidP="00BE1AEC">
      <w:pPr>
        <w:widowControl w:val="0"/>
        <w:autoSpaceDE w:val="0"/>
        <w:autoSpaceDN w:val="0"/>
        <w:adjustRightInd w:val="0"/>
      </w:pPr>
    </w:p>
    <w:p w14:paraId="7D2250EB" w14:textId="77777777" w:rsidR="00160544" w:rsidRDefault="00934F16" w:rsidP="00934F16">
      <w:pPr>
        <w:widowControl w:val="0"/>
        <w:autoSpaceDE w:val="0"/>
        <w:autoSpaceDN w:val="0"/>
        <w:adjustRightInd w:val="0"/>
        <w:ind w:left="2160" w:hanging="720"/>
      </w:pPr>
      <w:r>
        <w:t>3</w:t>
      </w:r>
      <w:r w:rsidR="00160544">
        <w:t>)</w:t>
      </w:r>
      <w:r w:rsidR="00160544">
        <w:tab/>
        <w:t>Dental services to provide evaluation, diagnosis, treatment</w:t>
      </w:r>
      <w:r w:rsidR="00141800">
        <w:t>,</w:t>
      </w:r>
      <w:r w:rsidR="00160544">
        <w:t xml:space="preserve"> and annual review, including care for dental emergencies, administered by or under the supervision of a dentist.  </w:t>
      </w:r>
    </w:p>
    <w:p w14:paraId="28873884" w14:textId="77777777" w:rsidR="004C67C3" w:rsidRDefault="004C67C3" w:rsidP="00BE1AEC">
      <w:pPr>
        <w:widowControl w:val="0"/>
        <w:autoSpaceDE w:val="0"/>
        <w:autoSpaceDN w:val="0"/>
        <w:adjustRightInd w:val="0"/>
      </w:pPr>
    </w:p>
    <w:p w14:paraId="668FDE37" w14:textId="77777777" w:rsidR="00160544" w:rsidRDefault="00934F16" w:rsidP="00934F16">
      <w:pPr>
        <w:widowControl w:val="0"/>
        <w:autoSpaceDE w:val="0"/>
        <w:autoSpaceDN w:val="0"/>
        <w:adjustRightInd w:val="0"/>
        <w:ind w:left="2160" w:hanging="720"/>
      </w:pPr>
      <w:r>
        <w:t>4</w:t>
      </w:r>
      <w:r w:rsidR="00160544">
        <w:t>)</w:t>
      </w:r>
      <w:r w:rsidR="00160544">
        <w:tab/>
        <w:t xml:space="preserve">Physical and occupational therapy services for purposes of initiating, monitoring and follow-up of individualized treatment programs rendered by or under the supervision of a physician with special training or experience in the specialty or a physical therapist or an occupational therapist.  </w:t>
      </w:r>
    </w:p>
    <w:p w14:paraId="384CE203" w14:textId="77777777" w:rsidR="00160544" w:rsidRDefault="00160544" w:rsidP="00BE1AEC">
      <w:pPr>
        <w:widowControl w:val="0"/>
        <w:autoSpaceDE w:val="0"/>
        <w:autoSpaceDN w:val="0"/>
        <w:adjustRightInd w:val="0"/>
      </w:pPr>
    </w:p>
    <w:p w14:paraId="7887547E" w14:textId="77777777" w:rsidR="00934F16" w:rsidRPr="00934F16" w:rsidRDefault="00934F16" w:rsidP="00934F16">
      <w:pPr>
        <w:widowControl w:val="0"/>
        <w:ind w:left="2160" w:hanging="720"/>
      </w:pPr>
      <w:r w:rsidRPr="00934F16">
        <w:t>5)</w:t>
      </w:r>
      <w:r>
        <w:tab/>
      </w:r>
      <w:r w:rsidRPr="00934F16">
        <w:t>Other professional consulting services as identified in the comprehensive functional assessment including, but not limited to, psychiatry, gynecology, and other services as specified in the individual program plan.</w:t>
      </w:r>
    </w:p>
    <w:p w14:paraId="54943D47" w14:textId="55FFB970" w:rsidR="00436F36" w:rsidRDefault="00436F36" w:rsidP="00BE1AEC">
      <w:pPr>
        <w:widowControl w:val="0"/>
        <w:autoSpaceDE w:val="0"/>
        <w:autoSpaceDN w:val="0"/>
        <w:adjustRightInd w:val="0"/>
      </w:pPr>
    </w:p>
    <w:p w14:paraId="357BCEA0" w14:textId="331FDD15" w:rsidR="00436F36" w:rsidRPr="00934F16" w:rsidRDefault="00436F36" w:rsidP="00436F36">
      <w:pPr>
        <w:widowControl w:val="0"/>
        <w:ind w:left="1440" w:hanging="720"/>
      </w:pPr>
      <w:r>
        <w:rPr>
          <w:u w:val="single"/>
        </w:rPr>
        <w:t>c)</w:t>
      </w:r>
      <w:r>
        <w:tab/>
      </w:r>
      <w:r w:rsidRPr="00E73216">
        <w:t xml:space="preserve">The facility </w:t>
      </w:r>
      <w:r w:rsidRPr="00E73216">
        <w:rPr>
          <w:i/>
        </w:rPr>
        <w:t xml:space="preserve">may not refer a </w:t>
      </w:r>
      <w:r w:rsidRPr="00E73216">
        <w:t>resident</w:t>
      </w:r>
      <w:r w:rsidRPr="00E73216">
        <w:rPr>
          <w:i/>
        </w:rPr>
        <w:t xml:space="preserve"> or the family of a </w:t>
      </w:r>
      <w:r w:rsidRPr="00E73216">
        <w:t>resident</w:t>
      </w:r>
      <w:r w:rsidRPr="00E73216">
        <w:rPr>
          <w:i/>
        </w:rPr>
        <w:t xml:space="preserve"> to a </w:t>
      </w:r>
      <w:r w:rsidRPr="00E73216">
        <w:t xml:space="preserve">home health agency, home services agency, or home nursing </w:t>
      </w:r>
      <w:r w:rsidRPr="00E73216">
        <w:rPr>
          <w:i/>
        </w:rPr>
        <w:t xml:space="preserve">agency unless the agency is licensed under the </w:t>
      </w:r>
      <w:r w:rsidRPr="00E73216">
        <w:t xml:space="preserve">Home Health, Home Services and Home Nursing Agency Licensing </w:t>
      </w:r>
      <w:r w:rsidRPr="00E73216">
        <w:rPr>
          <w:i/>
        </w:rPr>
        <w:t>Act.</w:t>
      </w:r>
      <w:r w:rsidRPr="00E73216">
        <w:t xml:space="preserve">  A facility shall request a copy of an agency</w:t>
      </w:r>
      <w:r w:rsidR="00E73216">
        <w:t>'</w:t>
      </w:r>
      <w:r w:rsidRPr="00E73216">
        <w:t>s license prior to making a referral to that agency.  (Section 3.8 of the Home Health, Home Services, and Home Nursing Agency Licensing Act)</w:t>
      </w:r>
    </w:p>
    <w:p w14:paraId="69B2AFA8" w14:textId="77777777" w:rsidR="00436F36" w:rsidRDefault="00436F36">
      <w:pPr>
        <w:widowControl w:val="0"/>
        <w:autoSpaceDE w:val="0"/>
        <w:autoSpaceDN w:val="0"/>
        <w:adjustRightInd w:val="0"/>
        <w:ind w:left="1440" w:hanging="720"/>
      </w:pPr>
    </w:p>
    <w:p w14:paraId="690A52A3" w14:textId="5A67DF79" w:rsidR="00160544" w:rsidRDefault="00436F36" w:rsidP="00160544">
      <w:pPr>
        <w:widowControl w:val="0"/>
        <w:autoSpaceDE w:val="0"/>
        <w:autoSpaceDN w:val="0"/>
        <w:adjustRightInd w:val="0"/>
        <w:ind w:left="1440" w:hanging="720"/>
      </w:pPr>
      <w:r w:rsidRPr="00524821">
        <w:t>(Source:  Amended at 4</w:t>
      </w:r>
      <w:r w:rsidR="00A145E0">
        <w:t>8</w:t>
      </w:r>
      <w:r w:rsidRPr="00524821">
        <w:t xml:space="preserve"> Ill. Reg. </w:t>
      </w:r>
      <w:r w:rsidR="00A01B54">
        <w:t>2546</w:t>
      </w:r>
      <w:r w:rsidRPr="00524821">
        <w:t xml:space="preserve">, effective </w:t>
      </w:r>
      <w:r w:rsidR="00A01B54">
        <w:t>January 30, 2024</w:t>
      </w:r>
      <w:r w:rsidRPr="00524821">
        <w:t>)</w:t>
      </w:r>
    </w:p>
    <w:sectPr w:rsidR="00160544" w:rsidSect="001605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60544"/>
    <w:rsid w:val="000C10BD"/>
    <w:rsid w:val="00141800"/>
    <w:rsid w:val="00160544"/>
    <w:rsid w:val="00306F23"/>
    <w:rsid w:val="00436F36"/>
    <w:rsid w:val="004C67C3"/>
    <w:rsid w:val="005C3366"/>
    <w:rsid w:val="008A7336"/>
    <w:rsid w:val="00934F16"/>
    <w:rsid w:val="009932CA"/>
    <w:rsid w:val="00A01B54"/>
    <w:rsid w:val="00A145E0"/>
    <w:rsid w:val="00BE1AEC"/>
    <w:rsid w:val="00E2033E"/>
    <w:rsid w:val="00E73216"/>
    <w:rsid w:val="00EC08FF"/>
    <w:rsid w:val="00FE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7D041A"/>
  <w15:docId w15:val="{23028473-A727-4C7C-A9B0-C3B5519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3</cp:revision>
  <dcterms:created xsi:type="dcterms:W3CDTF">2024-01-17T17:12:00Z</dcterms:created>
  <dcterms:modified xsi:type="dcterms:W3CDTF">2024-02-16T15:11:00Z</dcterms:modified>
</cp:coreProperties>
</file>