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FC" w:rsidRDefault="00EB4EFC" w:rsidP="00EB4EFC">
      <w:pPr>
        <w:widowControl w:val="0"/>
        <w:autoSpaceDE w:val="0"/>
        <w:autoSpaceDN w:val="0"/>
        <w:adjustRightInd w:val="0"/>
      </w:pPr>
      <w:bookmarkStart w:id="0" w:name="_GoBack"/>
      <w:bookmarkEnd w:id="0"/>
    </w:p>
    <w:p w:rsidR="00EB4EFC" w:rsidRDefault="00EB4EFC" w:rsidP="00EB4EFC">
      <w:pPr>
        <w:widowControl w:val="0"/>
        <w:autoSpaceDE w:val="0"/>
        <w:autoSpaceDN w:val="0"/>
        <w:adjustRightInd w:val="0"/>
      </w:pPr>
      <w:r>
        <w:rPr>
          <w:b/>
          <w:bCs/>
        </w:rPr>
        <w:t>Section 370.130  Licensee</w:t>
      </w:r>
      <w:r>
        <w:t xml:space="preserve"> </w:t>
      </w:r>
    </w:p>
    <w:p w:rsidR="00EB4EFC" w:rsidRDefault="00EB4EFC" w:rsidP="00EB4EFC">
      <w:pPr>
        <w:widowControl w:val="0"/>
        <w:autoSpaceDE w:val="0"/>
        <w:autoSpaceDN w:val="0"/>
        <w:adjustRightInd w:val="0"/>
      </w:pPr>
    </w:p>
    <w:p w:rsidR="00EB4EFC" w:rsidRDefault="00EB4EFC" w:rsidP="00EB4EFC">
      <w:pPr>
        <w:widowControl w:val="0"/>
        <w:autoSpaceDE w:val="0"/>
        <w:autoSpaceDN w:val="0"/>
        <w:adjustRightInd w:val="0"/>
        <w:ind w:left="1440" w:hanging="720"/>
      </w:pPr>
      <w:r>
        <w:t>a)</w:t>
      </w:r>
      <w:r>
        <w:tab/>
        <w:t xml:space="preserve">The licensee is responsible for meeting the licensing requirements.  The licensee does not have to own the building being used. </w:t>
      </w:r>
    </w:p>
    <w:p w:rsidR="000B0ADF" w:rsidRDefault="000B0ADF" w:rsidP="00EB4EFC">
      <w:pPr>
        <w:widowControl w:val="0"/>
        <w:autoSpaceDE w:val="0"/>
        <w:autoSpaceDN w:val="0"/>
        <w:adjustRightInd w:val="0"/>
        <w:ind w:left="1440" w:hanging="720"/>
      </w:pPr>
    </w:p>
    <w:p w:rsidR="00EB4EFC" w:rsidRDefault="00EB4EFC" w:rsidP="00EB4EFC">
      <w:pPr>
        <w:widowControl w:val="0"/>
        <w:autoSpaceDE w:val="0"/>
        <w:autoSpaceDN w:val="0"/>
        <w:adjustRightInd w:val="0"/>
        <w:ind w:left="1440" w:hanging="720"/>
      </w:pPr>
      <w:r>
        <w:t>b)</w:t>
      </w:r>
      <w:r>
        <w:tab/>
        <w:t xml:space="preserve">If the licensee does not own the building, a lease or management agreement between the licensee and the owner of the building is required.  A copy of the lease or management agreement shall be furnished to the Department.  The Department shall also be provided with copies of all new lease agreements and any changes to existing agreements within thirty (30) days of the effective date of such changes. </w:t>
      </w:r>
    </w:p>
    <w:p w:rsidR="000B0ADF" w:rsidRDefault="000B0ADF" w:rsidP="00EB4EFC">
      <w:pPr>
        <w:widowControl w:val="0"/>
        <w:autoSpaceDE w:val="0"/>
        <w:autoSpaceDN w:val="0"/>
        <w:adjustRightInd w:val="0"/>
        <w:ind w:left="1440" w:hanging="720"/>
      </w:pPr>
    </w:p>
    <w:p w:rsidR="00EB4EFC" w:rsidRDefault="00EB4EFC" w:rsidP="00EB4EFC">
      <w:pPr>
        <w:widowControl w:val="0"/>
        <w:autoSpaceDE w:val="0"/>
        <w:autoSpaceDN w:val="0"/>
        <w:adjustRightInd w:val="0"/>
        <w:ind w:left="1440" w:hanging="720"/>
      </w:pPr>
      <w:r>
        <w:t>c)</w:t>
      </w:r>
      <w:r>
        <w:tab/>
        <w:t xml:space="preserve">If the licensee is not a corporation or a political subdivision of the State of Illinois, each person responsible for the operation of the facility and upon whom rests the responsibility for meeting the licensing Minimum Standards, Rules shall be at least eighteen (18) years of age. </w:t>
      </w:r>
    </w:p>
    <w:p w:rsidR="000B0ADF" w:rsidRDefault="000B0ADF" w:rsidP="00EB4EFC">
      <w:pPr>
        <w:widowControl w:val="0"/>
        <w:autoSpaceDE w:val="0"/>
        <w:autoSpaceDN w:val="0"/>
        <w:adjustRightInd w:val="0"/>
        <w:ind w:left="1440" w:hanging="720"/>
      </w:pPr>
    </w:p>
    <w:p w:rsidR="00EB4EFC" w:rsidRDefault="00EB4EFC" w:rsidP="00EB4EFC">
      <w:pPr>
        <w:widowControl w:val="0"/>
        <w:autoSpaceDE w:val="0"/>
        <w:autoSpaceDN w:val="0"/>
        <w:adjustRightInd w:val="0"/>
        <w:ind w:left="1440" w:hanging="720"/>
      </w:pPr>
      <w:r>
        <w:t>d)</w:t>
      </w:r>
      <w:r>
        <w:tab/>
        <w:t xml:space="preserve"> </w:t>
      </w:r>
    </w:p>
    <w:p w:rsidR="000B0ADF" w:rsidRDefault="000B0ADF" w:rsidP="00EB4EFC">
      <w:pPr>
        <w:widowControl w:val="0"/>
        <w:autoSpaceDE w:val="0"/>
        <w:autoSpaceDN w:val="0"/>
        <w:adjustRightInd w:val="0"/>
        <w:ind w:left="2160" w:hanging="720"/>
      </w:pPr>
    </w:p>
    <w:p w:rsidR="00EB4EFC" w:rsidRDefault="00EB4EFC" w:rsidP="00EB4EFC">
      <w:pPr>
        <w:widowControl w:val="0"/>
        <w:autoSpaceDE w:val="0"/>
        <w:autoSpaceDN w:val="0"/>
        <w:adjustRightInd w:val="0"/>
        <w:ind w:left="2160" w:hanging="720"/>
      </w:pPr>
      <w:r>
        <w:t>1)</w:t>
      </w:r>
      <w:r>
        <w:tab/>
      </w:r>
      <w:r>
        <w:rPr>
          <w:i/>
          <w:iCs/>
        </w:rPr>
        <w:t>As a condition of the issuance or renewal of the license of a community living facility the applicant or licensee shall file a statement of ownership, which shall be public information and which shall be available from the Department.  The Statement of Ownership shall include:  the name, address, telephone number, occupation, or business activity, business address and business telephone number of the person who is the owner of the community living facility and every person who owns the building in which the community living facility is located, if other than the owner of the community living facility; the name of every partner and stockholder of the owner if the owner is a partnership or corporation; and, the address if any facility, wherever located, any financial interest in which is owned by the applicant or licensee, if the facility were required to be licensed if it were located in this State.</w:t>
      </w:r>
      <w:r>
        <w:t xml:space="preserve"> </w:t>
      </w:r>
    </w:p>
    <w:p w:rsidR="000B0ADF" w:rsidRDefault="000B0ADF" w:rsidP="00EB4EFC">
      <w:pPr>
        <w:widowControl w:val="0"/>
        <w:autoSpaceDE w:val="0"/>
        <w:autoSpaceDN w:val="0"/>
        <w:adjustRightInd w:val="0"/>
        <w:ind w:left="2160" w:hanging="720"/>
      </w:pPr>
    </w:p>
    <w:p w:rsidR="00EB4EFC" w:rsidRDefault="00EB4EFC" w:rsidP="00EB4EFC">
      <w:pPr>
        <w:widowControl w:val="0"/>
        <w:autoSpaceDE w:val="0"/>
        <w:autoSpaceDN w:val="0"/>
        <w:adjustRightInd w:val="0"/>
        <w:ind w:left="2160" w:hanging="720"/>
      </w:pPr>
      <w:r>
        <w:t>2)</w:t>
      </w:r>
      <w:r>
        <w:tab/>
        <w:t xml:space="preserve">The applicant shall have on file with the Department for all entities in the chain of ownership of the facility a copy of the Certificate of Incorporation if a domestic corporation, the Certificate of Incorporation and the Certificate of Authority to conduct business in Illinois if a foreign corporation, the signed partnership (if any) if a partnership, the Trust Agreement if a trust and a copy of any lease or management agreement not provided in accordance with Section 370.130(b). The Department shall be provided with copies of any amendments to these documents within thirty (30) days of the effective date of such amendments. </w:t>
      </w:r>
    </w:p>
    <w:sectPr w:rsidR="00EB4EFC" w:rsidSect="00EB4E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4EFC"/>
    <w:rsid w:val="000B0ADF"/>
    <w:rsid w:val="005C3366"/>
    <w:rsid w:val="00D84A95"/>
    <w:rsid w:val="00E9537C"/>
    <w:rsid w:val="00EB4EFC"/>
    <w:rsid w:val="00FF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