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4C" w:rsidRDefault="009C174C" w:rsidP="00E15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74C" w:rsidRDefault="009C174C" w:rsidP="00E15622">
      <w:pPr>
        <w:widowControl w:val="0"/>
        <w:autoSpaceDE w:val="0"/>
        <w:autoSpaceDN w:val="0"/>
        <w:adjustRightInd w:val="0"/>
        <w:jc w:val="center"/>
      </w:pPr>
      <w:r>
        <w:t>SUBPART A:  PROGRAM APPLICATION AND APPROVAL PROCESS</w:t>
      </w:r>
    </w:p>
    <w:sectPr w:rsidR="009C174C" w:rsidSect="000325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74C"/>
    <w:rsid w:val="000325E3"/>
    <w:rsid w:val="006A72BA"/>
    <w:rsid w:val="009C174C"/>
    <w:rsid w:val="00B04DB1"/>
    <w:rsid w:val="00CA3235"/>
    <w:rsid w:val="00E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APPLICATION AND APPROVAL PROCESS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APPLICATION AND APPROVAL PROCESS</dc:title>
  <dc:subject/>
  <dc:creator>LambTR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