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4E" w:rsidRDefault="006D3F4E" w:rsidP="006D3F4E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450.520  Preventive Maintenance of Equipment and Instruments</w:t>
      </w:r>
      <w:r>
        <w:t xml:space="preserve"> </w:t>
      </w:r>
    </w:p>
    <w:p w:rsidR="006D3F4E" w:rsidRDefault="006D3F4E" w:rsidP="006D3F4E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Preventative maintenance program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laboratory must establish a written preventive maintenance program for each piece of equipment.  The program shall be documented and implemented on a regularly scheduled basis.  It shall provide for instrument function verification and equipment maintenance.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preventive maintenance programs shall at minimum coincide with the manufacturer's recommendations.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Contract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service contract from an outside source for preventive maintenance is acceptable provided there is a description of the services to be performed for each instrument or each piece of equipment and a statement of the frequency of maintenance to be performed.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service contract does not negate the laboratory's responsibility to perform other routine maintenance as may be required.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laboratory must maintain records of preventive maintenance whether performed by the laboratory staff or by an outside source.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Specific Laboratory Equipment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Automatic dilutors and samplers, except those checked by use of a calibrator or reference material included in each run, shall be checked for accuracy and reproducibility at least once per month.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serum/cell calibration shall be performed on a serofuge when first put into operation and after major adjustments or repairs. Accuracy of the timer and rpm shall be checked at least quarterly.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Volumetric glassware (pipets, flasks) that is not designated "class A" by the manufacturer, shall be calibrated to confirm its designated volume.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Cuvettes shall be free of scratches and suitable to the procedure in which they are used.  If applicable, the cuvettes should be matched.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Specific requirements for checking spectrophotometers and radioactive counting equipment are included in Subpart K.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Thermometer readings for temperature controlled spaces and instruments </w:t>
      </w:r>
      <w:r>
        <w:lastRenderedPageBreak/>
        <w:t xml:space="preserve">shall be recorded each day of use.  Tolerance limits shall be established.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All thermometers in the laboratory shall be checked against a reference thermometer (certified by the National Bureau of Standards or guaranteed by the manufacturer to meet National Bureau of Standards criteria) before being placed into use and annually thereafter.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Glassware shall be free from scratches and cloudiness and graduations shall be legible. "To contain" and "to deliver" pipettes shall be separated. </w:t>
      </w:r>
    </w:p>
    <w:p w:rsidR="00942E27" w:rsidRDefault="00942E27" w:rsidP="001A1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F4E" w:rsidRDefault="006D3F4E" w:rsidP="006D3F4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Analytical balances shall be checked for accuracy at least annually and accuracy of weights verified by using </w:t>
      </w:r>
      <w:r w:rsidR="00C607A0">
        <w:t>'</w:t>
      </w:r>
      <w:r>
        <w:t>Class A</w:t>
      </w:r>
      <w:r w:rsidR="00C607A0">
        <w:t>'</w:t>
      </w:r>
      <w:r>
        <w:t xml:space="preserve"> weights. </w:t>
      </w:r>
    </w:p>
    <w:p w:rsidR="006D3F4E" w:rsidRDefault="006D3F4E" w:rsidP="002C671B">
      <w:pPr>
        <w:widowControl w:val="0"/>
        <w:autoSpaceDE w:val="0"/>
        <w:autoSpaceDN w:val="0"/>
        <w:adjustRightInd w:val="0"/>
      </w:pPr>
    </w:p>
    <w:p w:rsidR="006D3F4E" w:rsidRDefault="006D3F4E" w:rsidP="006D3F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July 1, 1989) </w:t>
      </w:r>
    </w:p>
    <w:sectPr w:rsidR="006D3F4E" w:rsidSect="006D3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F4E"/>
    <w:rsid w:val="000F29E5"/>
    <w:rsid w:val="001A1FB3"/>
    <w:rsid w:val="002C671B"/>
    <w:rsid w:val="005C3366"/>
    <w:rsid w:val="006D3F4E"/>
    <w:rsid w:val="007A6199"/>
    <w:rsid w:val="00942E27"/>
    <w:rsid w:val="00B15B14"/>
    <w:rsid w:val="00C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AFFAB1-D636-489C-BD7D-58798F66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Shipley, Melissa A.</cp:lastModifiedBy>
  <cp:revision>4</cp:revision>
  <dcterms:created xsi:type="dcterms:W3CDTF">2012-06-22T00:01:00Z</dcterms:created>
  <dcterms:modified xsi:type="dcterms:W3CDTF">2022-02-24T15:18:00Z</dcterms:modified>
</cp:coreProperties>
</file>