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55" w:rsidRDefault="00934F55" w:rsidP="00934F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4F55" w:rsidRDefault="00934F55" w:rsidP="00934F55">
      <w:pPr>
        <w:widowControl w:val="0"/>
        <w:autoSpaceDE w:val="0"/>
        <w:autoSpaceDN w:val="0"/>
        <w:adjustRightInd w:val="0"/>
        <w:jc w:val="center"/>
      </w:pPr>
      <w:r>
        <w:t>SUBPART L:  HIV CONTAMINATED BLOOD AND HUMAN TISSUE</w:t>
      </w:r>
    </w:p>
    <w:sectPr w:rsidR="00934F55" w:rsidSect="00934F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4F55"/>
    <w:rsid w:val="005C3366"/>
    <w:rsid w:val="006A5921"/>
    <w:rsid w:val="00934F55"/>
    <w:rsid w:val="00A13AA2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HIV CONTAMINATED BLOOD AND HUMAN TISSUE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HIV CONTAMINATED BLOOD AND HUMAN TISSUE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