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03" w:rsidRDefault="00EC3D03" w:rsidP="00EC3D03">
      <w:pPr>
        <w:widowControl w:val="0"/>
        <w:autoSpaceDE w:val="0"/>
        <w:autoSpaceDN w:val="0"/>
        <w:adjustRightInd w:val="0"/>
      </w:pPr>
    </w:p>
    <w:p w:rsidR="00EC3D03" w:rsidRDefault="00EC3D03" w:rsidP="00EC3D03">
      <w:pPr>
        <w:widowControl w:val="0"/>
        <w:autoSpaceDE w:val="0"/>
        <w:autoSpaceDN w:val="0"/>
        <w:adjustRightInd w:val="0"/>
      </w:pPr>
      <w:r>
        <w:rPr>
          <w:b/>
          <w:bCs/>
        </w:rPr>
        <w:t xml:space="preserve">Section </w:t>
      </w:r>
      <w:proofErr w:type="gramStart"/>
      <w:r>
        <w:rPr>
          <w:b/>
          <w:bCs/>
        </w:rPr>
        <w:t>450.1300  Health</w:t>
      </w:r>
      <w:proofErr w:type="gramEnd"/>
      <w:r>
        <w:rPr>
          <w:b/>
          <w:bCs/>
        </w:rPr>
        <w:t xml:space="preserve"> Screening and Approved Health Screening Tests</w:t>
      </w:r>
      <w:r>
        <w:t xml:space="preserve"> </w:t>
      </w:r>
    </w:p>
    <w:p w:rsidR="00EC3D03" w:rsidRDefault="00EC3D03" w:rsidP="00EC3D03">
      <w:pPr>
        <w:widowControl w:val="0"/>
        <w:autoSpaceDE w:val="0"/>
        <w:autoSpaceDN w:val="0"/>
        <w:adjustRightInd w:val="0"/>
      </w:pPr>
    </w:p>
    <w:p w:rsidR="00EC3D03" w:rsidRDefault="00EC3D03" w:rsidP="00EC3D03">
      <w:pPr>
        <w:widowControl w:val="0"/>
        <w:autoSpaceDE w:val="0"/>
        <w:autoSpaceDN w:val="0"/>
        <w:adjustRightInd w:val="0"/>
        <w:ind w:left="1440" w:hanging="720"/>
      </w:pPr>
      <w:r>
        <w:t>a)</w:t>
      </w:r>
      <w:r>
        <w:tab/>
      </w:r>
      <w:r w:rsidR="00A63E67" w:rsidRPr="00D74385">
        <w:rPr>
          <w:i/>
        </w:rPr>
        <w:t xml:space="preserve">All health screenings </w:t>
      </w:r>
      <w:r w:rsidR="00A63E67" w:rsidRPr="00D74385">
        <w:t>shall</w:t>
      </w:r>
      <w:r w:rsidR="00A63E67" w:rsidRPr="00D74385">
        <w:rPr>
          <w:i/>
        </w:rPr>
        <w:t xml:space="preserve"> be conducted under a protocol approved by a physician licensed to practice medicine in all its branches that includes, but is not limited to, provisions concerning disclosure of the purpose and limitations of the screening tests to test subjects, proper collection of samples</w:t>
      </w:r>
      <w:r w:rsidR="00090B90">
        <w:rPr>
          <w:i/>
        </w:rPr>
        <w:t>,</w:t>
      </w:r>
      <w:r w:rsidR="00A63E67" w:rsidRPr="00D74385">
        <w:rPr>
          <w:i/>
        </w:rPr>
        <w:t xml:space="preserve"> and administration of tests</w:t>
      </w:r>
      <w:r w:rsidR="00090B90">
        <w:rPr>
          <w:i/>
        </w:rPr>
        <w:t>,</w:t>
      </w:r>
      <w:r w:rsidR="00A63E67" w:rsidRPr="00D74385">
        <w:rPr>
          <w:i/>
        </w:rPr>
        <w:t xml:space="preserve"> including staffing, staff training and equipment monitoring, adequate procedures for protecting the confidentiality of test subjects and test results, and appropriate referrals for medical attention</w:t>
      </w:r>
      <w:r w:rsidR="00A63E67" w:rsidRPr="00D74385">
        <w:t>.</w:t>
      </w:r>
      <w:r>
        <w:t xml:space="preserve"> (Section </w:t>
      </w:r>
      <w:r w:rsidR="00A63E67">
        <w:t>2-120(a)</w:t>
      </w:r>
      <w:r>
        <w:t xml:space="preserve"> of the Act) </w:t>
      </w:r>
    </w:p>
    <w:p w:rsidR="0087060E" w:rsidRDefault="0087060E" w:rsidP="006042B5">
      <w:pPr>
        <w:widowControl w:val="0"/>
        <w:autoSpaceDE w:val="0"/>
        <w:autoSpaceDN w:val="0"/>
        <w:adjustRightInd w:val="0"/>
        <w:ind w:firstLine="720"/>
      </w:pPr>
    </w:p>
    <w:p w:rsidR="00EC3D03" w:rsidRDefault="00EC3D03" w:rsidP="00A63E67">
      <w:pPr>
        <w:widowControl w:val="0"/>
        <w:autoSpaceDE w:val="0"/>
        <w:autoSpaceDN w:val="0"/>
        <w:adjustRightInd w:val="0"/>
        <w:ind w:left="1440" w:hanging="720"/>
      </w:pPr>
      <w:r>
        <w:t>b)</w:t>
      </w:r>
      <w:r>
        <w:tab/>
      </w:r>
      <w:r w:rsidR="00A63E67" w:rsidRPr="00D74385">
        <w:rPr>
          <w:i/>
        </w:rPr>
        <w:t xml:space="preserve">Health screening protocols </w:t>
      </w:r>
      <w:r w:rsidR="00A63E67" w:rsidRPr="00D74385">
        <w:t xml:space="preserve">in this Part </w:t>
      </w:r>
      <w:r w:rsidR="00A63E67" w:rsidRPr="00D74385">
        <w:rPr>
          <w:i/>
        </w:rPr>
        <w:t>shall be exempt from the provisions of Sections 7-101 and 7-102 of</w:t>
      </w:r>
      <w:r w:rsidR="00A63E67" w:rsidRPr="00090B90">
        <w:rPr>
          <w:i/>
        </w:rPr>
        <w:t xml:space="preserve"> the</w:t>
      </w:r>
      <w:r w:rsidR="00A63E67" w:rsidRPr="00D74385">
        <w:rPr>
          <w:i/>
        </w:rPr>
        <w:t xml:space="preserve"> Act</w:t>
      </w:r>
      <w:r w:rsidR="00A63E67" w:rsidRPr="00D74385">
        <w:t>.  (Section 2-120(b) of the Act)</w:t>
      </w:r>
      <w:r>
        <w:t xml:space="preserve"> </w:t>
      </w:r>
    </w:p>
    <w:p w:rsidR="0087060E" w:rsidRDefault="0087060E" w:rsidP="006042B5">
      <w:pPr>
        <w:widowControl w:val="0"/>
        <w:autoSpaceDE w:val="0"/>
        <w:autoSpaceDN w:val="0"/>
        <w:adjustRightInd w:val="0"/>
        <w:ind w:firstLine="720"/>
      </w:pPr>
      <w:bookmarkStart w:id="0" w:name="_GoBack"/>
      <w:bookmarkEnd w:id="0"/>
    </w:p>
    <w:p w:rsidR="00EC3D03" w:rsidRDefault="00A63E67" w:rsidP="00A63E67">
      <w:pPr>
        <w:widowControl w:val="0"/>
        <w:autoSpaceDE w:val="0"/>
        <w:autoSpaceDN w:val="0"/>
        <w:adjustRightInd w:val="0"/>
        <w:ind w:left="1440" w:hanging="720"/>
      </w:pPr>
      <w:r>
        <w:t>c</w:t>
      </w:r>
      <w:r w:rsidR="00EC3D03">
        <w:t>)</w:t>
      </w:r>
      <w:r w:rsidR="00EC3D03">
        <w:tab/>
        <w:t xml:space="preserve">Health screening tests </w:t>
      </w:r>
      <w:r>
        <w:t>shall</w:t>
      </w:r>
      <w:r w:rsidR="00EC3D03">
        <w:t xml:space="preserve"> not be used as diagnostic tests. </w:t>
      </w:r>
    </w:p>
    <w:p w:rsidR="00EC3D03" w:rsidRDefault="00EC3D03" w:rsidP="00A63E67">
      <w:pPr>
        <w:widowControl w:val="0"/>
        <w:autoSpaceDE w:val="0"/>
        <w:autoSpaceDN w:val="0"/>
        <w:adjustRightInd w:val="0"/>
        <w:ind w:left="720"/>
      </w:pPr>
    </w:p>
    <w:p w:rsidR="00EC3D03" w:rsidRDefault="0011208E" w:rsidP="00EC3D03">
      <w:pPr>
        <w:widowControl w:val="0"/>
        <w:autoSpaceDE w:val="0"/>
        <w:autoSpaceDN w:val="0"/>
        <w:adjustRightInd w:val="0"/>
        <w:ind w:left="1440" w:hanging="720"/>
      </w:pPr>
      <w:r>
        <w:t xml:space="preserve">(Source:  Amended at 44 Ill. Reg. </w:t>
      </w:r>
      <w:r w:rsidR="006266FC">
        <w:t>20004</w:t>
      </w:r>
      <w:r>
        <w:t xml:space="preserve">, effective </w:t>
      </w:r>
      <w:r w:rsidR="006266FC">
        <w:t>December 9, 2020</w:t>
      </w:r>
      <w:r>
        <w:t>)</w:t>
      </w:r>
      <w:r w:rsidR="00EC3D03">
        <w:t xml:space="preserve"> </w:t>
      </w:r>
    </w:p>
    <w:sectPr w:rsidR="00EC3D03" w:rsidSect="00EC3D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D03"/>
    <w:rsid w:val="00090B90"/>
    <w:rsid w:val="0011208E"/>
    <w:rsid w:val="005C3366"/>
    <w:rsid w:val="006042B5"/>
    <w:rsid w:val="006266FC"/>
    <w:rsid w:val="0086399C"/>
    <w:rsid w:val="0087060E"/>
    <w:rsid w:val="00947BB0"/>
    <w:rsid w:val="00A63E67"/>
    <w:rsid w:val="00CC11C9"/>
    <w:rsid w:val="00DE042C"/>
    <w:rsid w:val="00E71AE7"/>
    <w:rsid w:val="00EC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63FB40-0414-4E3A-B4D4-6C24D3EF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Bockewitz, Crystal K.</cp:lastModifiedBy>
  <cp:revision>8</cp:revision>
  <dcterms:created xsi:type="dcterms:W3CDTF">2012-06-22T00:02:00Z</dcterms:created>
  <dcterms:modified xsi:type="dcterms:W3CDTF">2022-02-23T22:16:00Z</dcterms:modified>
</cp:coreProperties>
</file>