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F9C" w:rsidRDefault="00E86F9C" w:rsidP="00E86F9C">
      <w:pPr>
        <w:widowControl w:val="0"/>
        <w:autoSpaceDE w:val="0"/>
        <w:autoSpaceDN w:val="0"/>
        <w:adjustRightInd w:val="0"/>
      </w:pPr>
      <w:bookmarkStart w:id="0" w:name="_GoBack"/>
      <w:bookmarkEnd w:id="0"/>
    </w:p>
    <w:p w:rsidR="00E86F9C" w:rsidRDefault="00E86F9C" w:rsidP="00E86F9C">
      <w:pPr>
        <w:widowControl w:val="0"/>
        <w:autoSpaceDE w:val="0"/>
        <w:autoSpaceDN w:val="0"/>
        <w:adjustRightInd w:val="0"/>
      </w:pPr>
      <w:r>
        <w:rPr>
          <w:b/>
          <w:bCs/>
        </w:rPr>
        <w:t>Section 490.20  Application and License</w:t>
      </w:r>
      <w:r>
        <w:t xml:space="preserve"> </w:t>
      </w:r>
    </w:p>
    <w:p w:rsidR="00E86F9C" w:rsidRDefault="00E86F9C" w:rsidP="00E86F9C">
      <w:pPr>
        <w:widowControl w:val="0"/>
        <w:autoSpaceDE w:val="0"/>
        <w:autoSpaceDN w:val="0"/>
        <w:adjustRightInd w:val="0"/>
      </w:pPr>
    </w:p>
    <w:p w:rsidR="00E86F9C" w:rsidRDefault="00E86F9C" w:rsidP="00E86F9C">
      <w:pPr>
        <w:widowControl w:val="0"/>
        <w:autoSpaceDE w:val="0"/>
        <w:autoSpaceDN w:val="0"/>
        <w:adjustRightInd w:val="0"/>
        <w:ind w:left="1440" w:hanging="720"/>
      </w:pPr>
      <w:r>
        <w:t>a)</w:t>
      </w:r>
      <w:r>
        <w:tab/>
        <w:t xml:space="preserve">All applications shall be submitted on forms provided by the Department; shall be signed by the owner(s) or authorized officer(s) of the corporation and the director(s) and shall be </w:t>
      </w:r>
      <w:proofErr w:type="spellStart"/>
      <w:r>
        <w:t>notorized</w:t>
      </w:r>
      <w:proofErr w:type="spellEnd"/>
      <w:r>
        <w:t xml:space="preserve"> and include all information requested on the form (See Appendix A, Exhibits A and B of this Part). </w:t>
      </w:r>
    </w:p>
    <w:p w:rsidR="006049F9" w:rsidRDefault="006049F9" w:rsidP="00E86F9C">
      <w:pPr>
        <w:widowControl w:val="0"/>
        <w:autoSpaceDE w:val="0"/>
        <w:autoSpaceDN w:val="0"/>
        <w:adjustRightInd w:val="0"/>
        <w:ind w:left="1440" w:hanging="720"/>
      </w:pPr>
    </w:p>
    <w:p w:rsidR="00E86F9C" w:rsidRDefault="00E86F9C" w:rsidP="00E86F9C">
      <w:pPr>
        <w:widowControl w:val="0"/>
        <w:autoSpaceDE w:val="0"/>
        <w:autoSpaceDN w:val="0"/>
        <w:adjustRightInd w:val="0"/>
        <w:ind w:left="1440" w:hanging="720"/>
      </w:pPr>
      <w:r>
        <w:t>b)</w:t>
      </w:r>
      <w:r>
        <w:tab/>
        <w:t xml:space="preserve">If during the one year period for which the license or renewal thereto has been issued, there is a change of owner, location, or name of the blood bank, the Department shall be notified in writing at least 10 days prior to such change or the license application shall require an initial application fee. </w:t>
      </w:r>
    </w:p>
    <w:p w:rsidR="006049F9" w:rsidRDefault="006049F9" w:rsidP="00E86F9C">
      <w:pPr>
        <w:widowControl w:val="0"/>
        <w:autoSpaceDE w:val="0"/>
        <w:autoSpaceDN w:val="0"/>
        <w:adjustRightInd w:val="0"/>
        <w:ind w:left="1440" w:hanging="720"/>
      </w:pPr>
    </w:p>
    <w:p w:rsidR="00E86F9C" w:rsidRDefault="00E86F9C" w:rsidP="00E86F9C">
      <w:pPr>
        <w:widowControl w:val="0"/>
        <w:autoSpaceDE w:val="0"/>
        <w:autoSpaceDN w:val="0"/>
        <w:adjustRightInd w:val="0"/>
        <w:ind w:left="1440" w:hanging="720"/>
      </w:pPr>
      <w:r>
        <w:t>c)</w:t>
      </w:r>
      <w:r>
        <w:tab/>
        <w:t xml:space="preserve">If a license is to be issued to an individual or two or more persons who are co-owners, all such persons shall be identified upon the application for license and all such persons shall sign the  application and it shall be notarized. </w:t>
      </w:r>
    </w:p>
    <w:p w:rsidR="006049F9" w:rsidRDefault="006049F9" w:rsidP="00E86F9C">
      <w:pPr>
        <w:widowControl w:val="0"/>
        <w:autoSpaceDE w:val="0"/>
        <w:autoSpaceDN w:val="0"/>
        <w:adjustRightInd w:val="0"/>
        <w:ind w:left="1440" w:hanging="720"/>
      </w:pPr>
    </w:p>
    <w:p w:rsidR="00E86F9C" w:rsidRDefault="00E86F9C" w:rsidP="00E86F9C">
      <w:pPr>
        <w:widowControl w:val="0"/>
        <w:autoSpaceDE w:val="0"/>
        <w:autoSpaceDN w:val="0"/>
        <w:adjustRightInd w:val="0"/>
        <w:ind w:left="1440" w:hanging="720"/>
      </w:pPr>
      <w:r>
        <w:t>d)</w:t>
      </w:r>
      <w:r>
        <w:tab/>
        <w:t xml:space="preserve">An application for a license, where the owner is a corporation, shall clearly disclose all persons or other entities owning 5% more of the shares in the corporation.  An authorized officer(s) of the corporation shall sign the application and it shall be notarized. </w:t>
      </w:r>
    </w:p>
    <w:p w:rsidR="006049F9" w:rsidRDefault="006049F9" w:rsidP="00E86F9C">
      <w:pPr>
        <w:widowControl w:val="0"/>
        <w:autoSpaceDE w:val="0"/>
        <w:autoSpaceDN w:val="0"/>
        <w:adjustRightInd w:val="0"/>
        <w:ind w:left="1440" w:hanging="720"/>
      </w:pPr>
    </w:p>
    <w:p w:rsidR="00E86F9C" w:rsidRDefault="00E86F9C" w:rsidP="00E86F9C">
      <w:pPr>
        <w:widowControl w:val="0"/>
        <w:autoSpaceDE w:val="0"/>
        <w:autoSpaceDN w:val="0"/>
        <w:adjustRightInd w:val="0"/>
        <w:ind w:left="1440" w:hanging="720"/>
      </w:pPr>
      <w:r>
        <w:t>e)</w:t>
      </w:r>
      <w:r>
        <w:tab/>
        <w:t xml:space="preserve">A program and services form shall be completed to permit the Department to determine the fields of science represented by the services of the blood bank and the tests performed. </w:t>
      </w:r>
    </w:p>
    <w:p w:rsidR="006049F9" w:rsidRDefault="006049F9" w:rsidP="00E86F9C">
      <w:pPr>
        <w:widowControl w:val="0"/>
        <w:autoSpaceDE w:val="0"/>
        <w:autoSpaceDN w:val="0"/>
        <w:adjustRightInd w:val="0"/>
        <w:ind w:left="1440" w:hanging="720"/>
      </w:pPr>
    </w:p>
    <w:p w:rsidR="00E86F9C" w:rsidRDefault="00E86F9C" w:rsidP="00E86F9C">
      <w:pPr>
        <w:widowControl w:val="0"/>
        <w:autoSpaceDE w:val="0"/>
        <w:autoSpaceDN w:val="0"/>
        <w:adjustRightInd w:val="0"/>
        <w:ind w:left="1440" w:hanging="720"/>
      </w:pPr>
      <w:r>
        <w:t>f)</w:t>
      </w:r>
      <w:r>
        <w:tab/>
        <w:t xml:space="preserve">Licenses may be revoked for the causes set forth in Article IV and Article VIII of the Act.  All hearings and appeals shall be conducted in accordance with the procedures set forth in Article VIII of the Act and the Department's Rules of Practice and Procedure in Administrative Hearings (77 Ill. Adm. Code 100).  Any person holding 5% or more of the ownership in a blood bank and was convicted or violated Section 8-101 of the Act, shall constitute grounds for denial or revocation of a license. </w:t>
      </w:r>
    </w:p>
    <w:sectPr w:rsidR="00E86F9C" w:rsidSect="00E86F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6F9C"/>
    <w:rsid w:val="005C3366"/>
    <w:rsid w:val="006049F9"/>
    <w:rsid w:val="00BC4AED"/>
    <w:rsid w:val="00C31D59"/>
    <w:rsid w:val="00DE6DBD"/>
    <w:rsid w:val="00E86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490</vt:lpstr>
    </vt:vector>
  </TitlesOfParts>
  <Company>State of Illinois</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490</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