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2BBD" w14:textId="77777777" w:rsidR="004410E0" w:rsidRPr="004410E0" w:rsidRDefault="004410E0" w:rsidP="0074431E"/>
    <w:p w14:paraId="4ADFA5BC" w14:textId="77777777" w:rsidR="00C83A24" w:rsidRPr="00C83A24" w:rsidRDefault="00C83A24" w:rsidP="0074431E">
      <w:pPr>
        <w:rPr>
          <w:b/>
        </w:rPr>
      </w:pPr>
      <w:r w:rsidRPr="00C83A24">
        <w:rPr>
          <w:b/>
        </w:rPr>
        <w:t>Section 515.5000  Definitions</w:t>
      </w:r>
    </w:p>
    <w:p w14:paraId="00E6005B" w14:textId="77777777" w:rsidR="00C83A24" w:rsidRPr="00C83A24" w:rsidRDefault="00C83A24" w:rsidP="0074431E"/>
    <w:p w14:paraId="12A85B7C" w14:textId="77777777" w:rsidR="00C83A24" w:rsidRPr="00C83A24" w:rsidRDefault="00C83A24" w:rsidP="0074431E">
      <w:r w:rsidRPr="00C83A24">
        <w:t>For the purposes of this Subpart K:</w:t>
      </w:r>
    </w:p>
    <w:p w14:paraId="5FCA4EE8" w14:textId="77777777" w:rsidR="00C83A24" w:rsidRPr="00C83A24" w:rsidRDefault="00C83A24" w:rsidP="0074431E"/>
    <w:p w14:paraId="6F41FBB9" w14:textId="78FB257E" w:rsidR="00C83A24" w:rsidRPr="00C83A24" w:rsidRDefault="00C83A24" w:rsidP="0074431E">
      <w:pPr>
        <w:ind w:left="1440" w:hanging="720"/>
      </w:pPr>
      <w:r w:rsidRPr="00C83A24">
        <w:t>a)</w:t>
      </w:r>
      <w:r w:rsidRPr="00C83A24">
        <w:tab/>
        <w:t>"</w:t>
      </w:r>
      <w:r w:rsidRPr="00C83A24">
        <w:rPr>
          <w:i/>
        </w:rPr>
        <w:t>Certification" or "certified" means certification</w:t>
      </w:r>
      <w:r w:rsidRPr="00C83A24">
        <w:t xml:space="preserve"> of a </w:t>
      </w:r>
      <w:r w:rsidR="00326FBA">
        <w:t>Comprehensive Stroke Center</w:t>
      </w:r>
      <w:r w:rsidR="00E377F8">
        <w:t xml:space="preserve"> (CSC)</w:t>
      </w:r>
      <w:r w:rsidR="00326FBA">
        <w:t xml:space="preserve">, </w:t>
      </w:r>
      <w:r w:rsidRPr="00C83A24">
        <w:t>Primary Stroke Center</w:t>
      </w:r>
      <w:r w:rsidR="00326FBA">
        <w:t xml:space="preserve"> or Acute Stroke-Ready Hospital</w:t>
      </w:r>
      <w:r w:rsidRPr="00C83A24">
        <w:t xml:space="preserve"> </w:t>
      </w:r>
      <w:r w:rsidRPr="00C83A24">
        <w:rPr>
          <w:i/>
        </w:rPr>
        <w:t xml:space="preserve">using evidence-based standards, from a nationally recognized certifying body approved by the Department. </w:t>
      </w:r>
      <w:r w:rsidRPr="00C83A24">
        <w:t xml:space="preserve"> (Section 3.116 of the Act)  The State Stroke Advisory Subcommittee shall forward recommendations of certifying bodies to the Department at least annually.  The Department will consult the State Stroke Advisory Subcommittee when reviewing and approving certifying bodies.  The Department will maintain and post on the Department's </w:t>
      </w:r>
      <w:r w:rsidR="00914F2E">
        <w:t>Division of EMS</w:t>
      </w:r>
      <w:r w:rsidR="00914F2E" w:rsidRPr="00C83A24">
        <w:t xml:space="preserve"> </w:t>
      </w:r>
      <w:r w:rsidRPr="00C83A24">
        <w:t xml:space="preserve">website a current list of the names, phone numbers and website information, if available, of the approved certifying bodies.  The list will be reviewed at least annually.  </w:t>
      </w:r>
    </w:p>
    <w:p w14:paraId="5162DDD8" w14:textId="77777777" w:rsidR="00C83A24" w:rsidRPr="00C83A24" w:rsidRDefault="00C83A24" w:rsidP="0074431E"/>
    <w:p w14:paraId="58E58833" w14:textId="77777777" w:rsidR="00C83A24" w:rsidRPr="00C83A24" w:rsidRDefault="00C83A24" w:rsidP="0074431E">
      <w:pPr>
        <w:ind w:left="1440" w:hanging="720"/>
      </w:pPr>
      <w:r w:rsidRPr="00C83A24">
        <w:t>b)</w:t>
      </w:r>
      <w:r w:rsidRPr="00C83A24">
        <w:rPr>
          <w:i/>
        </w:rPr>
        <w:tab/>
        <w:t>"Designation" or "designated" means</w:t>
      </w:r>
      <w:r w:rsidRPr="00C83A24">
        <w:t xml:space="preserve"> </w:t>
      </w:r>
      <w:r w:rsidRPr="00C83A24">
        <w:rPr>
          <w:i/>
        </w:rPr>
        <w:t xml:space="preserve">the Department's recognition of a hospital as a </w:t>
      </w:r>
      <w:r w:rsidR="00E377F8">
        <w:rPr>
          <w:i/>
        </w:rPr>
        <w:t>CSC</w:t>
      </w:r>
      <w:r w:rsidR="00326FBA">
        <w:rPr>
          <w:i/>
        </w:rPr>
        <w:t xml:space="preserve">, </w:t>
      </w:r>
      <w:r w:rsidRPr="00C83A24">
        <w:rPr>
          <w:i/>
        </w:rPr>
        <w:t xml:space="preserve">Primary Stroke Center or </w:t>
      </w:r>
      <w:r w:rsidR="00326FBA">
        <w:rPr>
          <w:i/>
        </w:rPr>
        <w:t>Acute Stroke-Ready Hospital</w:t>
      </w:r>
      <w:r w:rsidRPr="00C83A24">
        <w:rPr>
          <w:i/>
        </w:rPr>
        <w:t xml:space="preserve">. </w:t>
      </w:r>
      <w:r w:rsidRPr="00C83A24">
        <w:t xml:space="preserve"> (Section 3.116 of the Act)</w:t>
      </w:r>
    </w:p>
    <w:p w14:paraId="78A6F978" w14:textId="77777777" w:rsidR="00C83A24" w:rsidRPr="00C83A24" w:rsidRDefault="00C83A24" w:rsidP="0074431E"/>
    <w:p w14:paraId="38BD74D8" w14:textId="6121FFB1" w:rsidR="000174EB" w:rsidRPr="00093935" w:rsidRDefault="00914F2E" w:rsidP="0074431E">
      <w:pPr>
        <w:ind w:firstLine="720"/>
      </w:pPr>
      <w:r w:rsidRPr="00524821">
        <w:t>(Source:  Amended at 4</w:t>
      </w:r>
      <w:r>
        <w:t>8</w:t>
      </w:r>
      <w:r w:rsidRPr="00524821">
        <w:t xml:space="preserve"> Ill. Reg. </w:t>
      </w:r>
      <w:r w:rsidR="0020606A">
        <w:t>16159</w:t>
      </w:r>
      <w:r w:rsidRPr="00524821">
        <w:t xml:space="preserve">, effective </w:t>
      </w:r>
      <w:r w:rsidR="0020606A">
        <w:t>November 1,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262E" w14:textId="77777777" w:rsidR="00A1524D" w:rsidRDefault="00A1524D">
      <w:r>
        <w:separator/>
      </w:r>
    </w:p>
  </w:endnote>
  <w:endnote w:type="continuationSeparator" w:id="0">
    <w:p w14:paraId="59AC9C24" w14:textId="77777777" w:rsidR="00A1524D" w:rsidRDefault="00A1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4CDF" w14:textId="77777777" w:rsidR="00A1524D" w:rsidRDefault="00A1524D">
      <w:r>
        <w:separator/>
      </w:r>
    </w:p>
  </w:footnote>
  <w:footnote w:type="continuationSeparator" w:id="0">
    <w:p w14:paraId="1A83246D" w14:textId="77777777" w:rsidR="00A1524D" w:rsidRDefault="00A15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4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7A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06A"/>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FBA"/>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0E0"/>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1E"/>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5FD"/>
    <w:rsid w:val="007B5ACF"/>
    <w:rsid w:val="007B7316"/>
    <w:rsid w:val="007C4EE5"/>
    <w:rsid w:val="007D0B2D"/>
    <w:rsid w:val="007E411C"/>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4DF"/>
    <w:rsid w:val="008B5152"/>
    <w:rsid w:val="008B56EA"/>
    <w:rsid w:val="008B77D8"/>
    <w:rsid w:val="008C1560"/>
    <w:rsid w:val="008C4FAF"/>
    <w:rsid w:val="008C5359"/>
    <w:rsid w:val="008D06A1"/>
    <w:rsid w:val="008D7182"/>
    <w:rsid w:val="008E68BC"/>
    <w:rsid w:val="008F2BEE"/>
    <w:rsid w:val="008F3E3B"/>
    <w:rsid w:val="00901B26"/>
    <w:rsid w:val="009053C8"/>
    <w:rsid w:val="00910413"/>
    <w:rsid w:val="00914F2E"/>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310"/>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24D"/>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7D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D8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3A2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77F8"/>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684F9"/>
  <w15:chartTrackingRefBased/>
  <w15:docId w15:val="{E885E26D-84D6-4BB8-9F39-6D0663FF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2024-10-07T17:24:00Z</dcterms:created>
  <dcterms:modified xsi:type="dcterms:W3CDTF">2024-11-14T19:47:00Z</dcterms:modified>
</cp:coreProperties>
</file>