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AB" w:rsidRDefault="004B1CAB" w:rsidP="004B1CA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4B1CAB" w:rsidRDefault="004B1CAB" w:rsidP="004B1CAB">
      <w:pPr>
        <w:widowControl w:val="0"/>
        <w:autoSpaceDE w:val="0"/>
        <w:autoSpaceDN w:val="0"/>
        <w:adjustRightInd w:val="0"/>
      </w:pPr>
      <w:r>
        <w:rPr>
          <w:b/>
          <w:bCs/>
        </w:rPr>
        <w:t>Section 520.70  Penalty</w:t>
      </w:r>
      <w:r>
        <w:t xml:space="preserve"> </w:t>
      </w:r>
    </w:p>
    <w:p w:rsidR="004B1CAB" w:rsidRDefault="004B1CAB" w:rsidP="004B1CAB">
      <w:pPr>
        <w:widowControl w:val="0"/>
        <w:autoSpaceDE w:val="0"/>
        <w:autoSpaceDN w:val="0"/>
        <w:adjustRightInd w:val="0"/>
      </w:pPr>
    </w:p>
    <w:p w:rsidR="004B1CAB" w:rsidRDefault="004B1CAB" w:rsidP="004B1CAB">
      <w:pPr>
        <w:widowControl w:val="0"/>
        <w:autoSpaceDE w:val="0"/>
        <w:autoSpaceDN w:val="0"/>
        <w:adjustRightInd w:val="0"/>
      </w:pPr>
      <w:r>
        <w:t xml:space="preserve">Any person who violates the posting requirement of the Act is guilty of a business offense and shall be fined $500.00. </w:t>
      </w:r>
    </w:p>
    <w:p w:rsidR="004B1CAB" w:rsidRDefault="004B1CAB" w:rsidP="004B1CAB">
      <w:pPr>
        <w:widowControl w:val="0"/>
        <w:autoSpaceDE w:val="0"/>
        <w:autoSpaceDN w:val="0"/>
        <w:adjustRightInd w:val="0"/>
      </w:pPr>
    </w:p>
    <w:p w:rsidR="004B1CAB" w:rsidRDefault="004B1CAB" w:rsidP="004B1CA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Amended at 18 Ill. Reg. 15433, effective October 10, 1994) </w:t>
      </w:r>
    </w:p>
    <w:sectPr w:rsidR="004B1CAB" w:rsidSect="004B1CA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B1CAB"/>
    <w:rsid w:val="004B1CAB"/>
    <w:rsid w:val="005C3366"/>
    <w:rsid w:val="00882B75"/>
    <w:rsid w:val="0097783E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520</vt:lpstr>
    </vt:vector>
  </TitlesOfParts>
  <Company>General Assembly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520</dc:title>
  <dc:subject/>
  <dc:creator>Illinois General Assembly</dc:creator>
  <cp:keywords/>
  <dc:description/>
  <cp:lastModifiedBy>Roberts, John</cp:lastModifiedBy>
  <cp:revision>3</cp:revision>
  <dcterms:created xsi:type="dcterms:W3CDTF">2012-06-22T00:13:00Z</dcterms:created>
  <dcterms:modified xsi:type="dcterms:W3CDTF">2012-06-22T00:13:00Z</dcterms:modified>
</cp:coreProperties>
</file>