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75" w:rsidRDefault="00826575" w:rsidP="00785D1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85D10" w:rsidRDefault="009A55ED" w:rsidP="00785D10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785D10">
        <w:rPr>
          <w:b/>
          <w:bCs/>
        </w:rPr>
        <w:t>ection 525.700  Quality Assurance</w:t>
      </w:r>
      <w:r w:rsidR="00785D10">
        <w:t xml:space="preserve"> </w:t>
      </w:r>
      <w:r w:rsidR="00785D10" w:rsidRPr="00F740F3">
        <w:rPr>
          <w:b/>
        </w:rPr>
        <w:t>(Repealed)</w:t>
      </w:r>
    </w:p>
    <w:p w:rsidR="00785D10" w:rsidRDefault="00785D10" w:rsidP="00785D10">
      <w:pPr>
        <w:widowControl w:val="0"/>
        <w:autoSpaceDE w:val="0"/>
        <w:autoSpaceDN w:val="0"/>
        <w:adjustRightInd w:val="0"/>
      </w:pPr>
    </w:p>
    <w:p w:rsidR="00785D10" w:rsidRPr="00D55B37" w:rsidRDefault="00785D10" w:rsidP="00785D10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>
        <w:t>4213</w:t>
      </w:r>
      <w:r w:rsidRPr="00D55B37">
        <w:t xml:space="preserve">, effective </w:t>
      </w:r>
      <w:r>
        <w:t>February 22, 2011</w:t>
      </w:r>
      <w:r w:rsidRPr="00D55B37">
        <w:t>)</w:t>
      </w:r>
    </w:p>
    <w:sectPr w:rsidR="00785D10" w:rsidRPr="00D55B37" w:rsidSect="00785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53C"/>
    <w:rsid w:val="001678D1"/>
    <w:rsid w:val="0032256E"/>
    <w:rsid w:val="003C51ED"/>
    <w:rsid w:val="004D20D5"/>
    <w:rsid w:val="00785D10"/>
    <w:rsid w:val="00826575"/>
    <w:rsid w:val="008E753C"/>
    <w:rsid w:val="009747E6"/>
    <w:rsid w:val="009A55ED"/>
    <w:rsid w:val="00D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D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D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