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22" w:rsidRDefault="00DE1F22" w:rsidP="00DE1F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F22" w:rsidRDefault="00DE1F22" w:rsidP="00DE1F22">
      <w:pPr>
        <w:widowControl w:val="0"/>
        <w:autoSpaceDE w:val="0"/>
        <w:autoSpaceDN w:val="0"/>
        <w:adjustRightInd w:val="0"/>
        <w:jc w:val="center"/>
      </w:pPr>
      <w:r>
        <w:t>SUBPART B:  PROCEDURES FOR J-1 VISA WAIVER REQUESTS</w:t>
      </w:r>
    </w:p>
    <w:sectPr w:rsidR="00DE1F22" w:rsidSect="00DE1F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F22"/>
    <w:rsid w:val="005C3366"/>
    <w:rsid w:val="00752E17"/>
    <w:rsid w:val="0094346E"/>
    <w:rsid w:val="00C70028"/>
    <w:rsid w:val="00DE1F22"/>
    <w:rsid w:val="00F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J-1 VISA WAIVER REQUESTS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J-1 VISA WAIVER REQUESTS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