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4F" w:rsidRDefault="0045084F" w:rsidP="0045084F">
      <w:pPr>
        <w:widowControl w:val="0"/>
        <w:autoSpaceDE w:val="0"/>
        <w:autoSpaceDN w:val="0"/>
        <w:adjustRightInd w:val="0"/>
      </w:pPr>
      <w:bookmarkStart w:id="0" w:name="_GoBack"/>
      <w:bookmarkEnd w:id="0"/>
    </w:p>
    <w:p w:rsidR="0045084F" w:rsidRDefault="0045084F" w:rsidP="0045084F">
      <w:pPr>
        <w:widowControl w:val="0"/>
        <w:autoSpaceDE w:val="0"/>
        <w:autoSpaceDN w:val="0"/>
        <w:adjustRightInd w:val="0"/>
      </w:pPr>
      <w:r>
        <w:rPr>
          <w:b/>
          <w:bCs/>
        </w:rPr>
        <w:t>Section 594.110  Responsibilities of the Illinois Development Finance Authority</w:t>
      </w:r>
      <w:r>
        <w:t xml:space="preserve"> </w:t>
      </w:r>
    </w:p>
    <w:p w:rsidR="0045084F" w:rsidRDefault="0045084F" w:rsidP="0045084F">
      <w:pPr>
        <w:widowControl w:val="0"/>
        <w:autoSpaceDE w:val="0"/>
        <w:autoSpaceDN w:val="0"/>
        <w:adjustRightInd w:val="0"/>
      </w:pPr>
    </w:p>
    <w:p w:rsidR="0045084F" w:rsidRDefault="0045084F" w:rsidP="0045084F">
      <w:pPr>
        <w:widowControl w:val="0"/>
        <w:autoSpaceDE w:val="0"/>
        <w:autoSpaceDN w:val="0"/>
        <w:adjustRightInd w:val="0"/>
        <w:ind w:left="1440" w:hanging="720"/>
      </w:pPr>
      <w:r>
        <w:t>a)</w:t>
      </w:r>
      <w:r>
        <w:tab/>
        <w:t xml:space="preserve">The Authority will be responsible for management of the monies transferred to it by the Department from the Fund.  It will use the transferred monies to establish bond reserve or credit enhancement escrow accounts, loan program reserves, or other escrow accounts. </w:t>
      </w:r>
    </w:p>
    <w:p w:rsidR="00583F0A" w:rsidRDefault="00583F0A" w:rsidP="0045084F">
      <w:pPr>
        <w:widowControl w:val="0"/>
        <w:autoSpaceDE w:val="0"/>
        <w:autoSpaceDN w:val="0"/>
        <w:adjustRightInd w:val="0"/>
        <w:ind w:left="1440" w:hanging="720"/>
      </w:pPr>
    </w:p>
    <w:p w:rsidR="0045084F" w:rsidRDefault="0045084F" w:rsidP="0045084F">
      <w:pPr>
        <w:widowControl w:val="0"/>
        <w:autoSpaceDE w:val="0"/>
        <w:autoSpaceDN w:val="0"/>
        <w:adjustRightInd w:val="0"/>
        <w:ind w:left="1440" w:hanging="720"/>
      </w:pPr>
      <w:r>
        <w:t>b)</w:t>
      </w:r>
      <w:r>
        <w:tab/>
        <w:t xml:space="preserve">The Authority will be responsible for completion of all reports as required by the Department and agreed to by the Authority in an interagency agreement. </w:t>
      </w:r>
    </w:p>
    <w:p w:rsidR="00583F0A" w:rsidRDefault="00583F0A" w:rsidP="0045084F">
      <w:pPr>
        <w:widowControl w:val="0"/>
        <w:autoSpaceDE w:val="0"/>
        <w:autoSpaceDN w:val="0"/>
        <w:adjustRightInd w:val="0"/>
        <w:ind w:left="1440" w:hanging="720"/>
      </w:pPr>
    </w:p>
    <w:p w:rsidR="0045084F" w:rsidRDefault="0045084F" w:rsidP="0045084F">
      <w:pPr>
        <w:widowControl w:val="0"/>
        <w:autoSpaceDE w:val="0"/>
        <w:autoSpaceDN w:val="0"/>
        <w:adjustRightInd w:val="0"/>
        <w:ind w:left="1440" w:hanging="720"/>
      </w:pPr>
      <w:r>
        <w:t>c)</w:t>
      </w:r>
      <w:r>
        <w:tab/>
        <w:t xml:space="preserve">The Authority will be responsible for all loan monitoring and collection of loan repayments from the community health centers which have borrowed from the fund created. </w:t>
      </w:r>
    </w:p>
    <w:sectPr w:rsidR="0045084F" w:rsidSect="004508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084F"/>
    <w:rsid w:val="00061AC5"/>
    <w:rsid w:val="00177E08"/>
    <w:rsid w:val="002E0845"/>
    <w:rsid w:val="0045084F"/>
    <w:rsid w:val="00583F0A"/>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