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FA" w:rsidRDefault="000B4AFA" w:rsidP="000B4AFA">
      <w:pPr>
        <w:widowControl w:val="0"/>
        <w:autoSpaceDE w:val="0"/>
        <w:autoSpaceDN w:val="0"/>
        <w:adjustRightInd w:val="0"/>
      </w:pPr>
      <w:bookmarkStart w:id="0" w:name="_GoBack"/>
      <w:bookmarkEnd w:id="0"/>
    </w:p>
    <w:p w:rsidR="000B4AFA" w:rsidRDefault="000B4AFA" w:rsidP="000B4AFA">
      <w:pPr>
        <w:widowControl w:val="0"/>
        <w:autoSpaceDE w:val="0"/>
        <w:autoSpaceDN w:val="0"/>
        <w:adjustRightInd w:val="0"/>
      </w:pPr>
      <w:r>
        <w:rPr>
          <w:b/>
          <w:bCs/>
        </w:rPr>
        <w:t>Section 594.150  Selection of Loan Recipients</w:t>
      </w:r>
      <w:r>
        <w:t xml:space="preserve"> </w:t>
      </w:r>
    </w:p>
    <w:p w:rsidR="000B4AFA" w:rsidRDefault="000B4AFA" w:rsidP="000B4AFA">
      <w:pPr>
        <w:widowControl w:val="0"/>
        <w:autoSpaceDE w:val="0"/>
        <w:autoSpaceDN w:val="0"/>
        <w:adjustRightInd w:val="0"/>
      </w:pPr>
    </w:p>
    <w:p w:rsidR="000B4AFA" w:rsidRDefault="000B4AFA" w:rsidP="000B4AFA">
      <w:pPr>
        <w:widowControl w:val="0"/>
        <w:autoSpaceDE w:val="0"/>
        <w:autoSpaceDN w:val="0"/>
        <w:adjustRightInd w:val="0"/>
      </w:pPr>
      <w:r>
        <w:t xml:space="preserve">Applications submitted to the Center will be reviewed by staff of the Center, the Authority, and the Illinois Primary Health Care Association.  Final selection decisions will be at the discretion of the Authority. </w:t>
      </w:r>
    </w:p>
    <w:sectPr w:rsidR="000B4AFA" w:rsidSect="000B4A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4AFA"/>
    <w:rsid w:val="000B4AFA"/>
    <w:rsid w:val="005C3366"/>
    <w:rsid w:val="007067CE"/>
    <w:rsid w:val="007D705A"/>
    <w:rsid w:val="009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594</vt:lpstr>
    </vt:vector>
  </TitlesOfParts>
  <Company>General Assembly</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594</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