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D7" w:rsidRDefault="001E35D7" w:rsidP="001E35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35D7" w:rsidRDefault="001E35D7" w:rsidP="001E35D7">
      <w:pPr>
        <w:widowControl w:val="0"/>
        <w:autoSpaceDE w:val="0"/>
        <w:autoSpaceDN w:val="0"/>
        <w:adjustRightInd w:val="0"/>
      </w:pPr>
      <w:r>
        <w:t>AUTHORITY:  Implementing the Developmental Disability Prevention Act [410 ILCS 250], the Lead Poisoning Prevention Act [410 ILCS 45], the Phenylketonuria Testing Act [410 ILCS 240], the Autopsy Act [410 ILCS 505], the Infant Mortality Reduction Act [410 ILCS 220], the Problem Pregnancy Health Services and Care Act [410 ILCS 230], and the Illinois Family Case Management Act [410 ILCS 212], and authorized by Section 2310-25 of the Civil Administrative Code of Illinois [20 ILCS 2310/2310-25].</w:t>
      </w:r>
    </w:p>
    <w:sectPr w:rsidR="001E35D7" w:rsidSect="002B5A88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682D"/>
    <w:rsid w:val="001C0455"/>
    <w:rsid w:val="001E35D7"/>
    <w:rsid w:val="002B5A88"/>
    <w:rsid w:val="004C01BD"/>
    <w:rsid w:val="0070268C"/>
    <w:rsid w:val="00A958B9"/>
    <w:rsid w:val="00D4249B"/>
    <w:rsid w:val="00D7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5D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5D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Developmental Disability Prevention Act [410 ILCS 250], the Lead Poisoning Prevention Act [410 IL</vt:lpstr>
    </vt:vector>
  </TitlesOfParts>
  <Company>state of illinois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Developmental Disability Prevention Act [410 ILCS 250], the Lead Poisoning Prevention Act [410 IL</dc:title>
  <dc:subject/>
  <dc:creator>LambTR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