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445D" w14:textId="77777777" w:rsidR="0078084B" w:rsidRPr="0078084B" w:rsidRDefault="0078084B" w:rsidP="0078084B"/>
    <w:p w14:paraId="118649ED" w14:textId="77777777" w:rsidR="0078084B" w:rsidRPr="0078084B" w:rsidRDefault="0078084B" w:rsidP="0078084B">
      <w:pPr>
        <w:rPr>
          <w:b/>
        </w:rPr>
      </w:pPr>
      <w:r w:rsidRPr="0078084B">
        <w:rPr>
          <w:b/>
        </w:rPr>
        <w:t xml:space="preserve">Section </w:t>
      </w:r>
      <w:proofErr w:type="gramStart"/>
      <w:r w:rsidRPr="0078084B">
        <w:rPr>
          <w:b/>
        </w:rPr>
        <w:t>661.210  Blood</w:t>
      </w:r>
      <w:proofErr w:type="gramEnd"/>
      <w:r w:rsidRPr="0078084B">
        <w:rPr>
          <w:b/>
        </w:rPr>
        <w:t xml:space="preserve"> Spot Reporting</w:t>
      </w:r>
    </w:p>
    <w:p w14:paraId="672283D0" w14:textId="0188D818" w:rsidR="0078084B" w:rsidRPr="0078084B" w:rsidRDefault="0078084B" w:rsidP="00667914"/>
    <w:p w14:paraId="3227C1B8" w14:textId="5F5E6AB5" w:rsidR="0078084B" w:rsidRPr="0078084B" w:rsidRDefault="0078084B" w:rsidP="00320C64">
      <w:r w:rsidRPr="0078084B">
        <w:t xml:space="preserve">Any medical care facility or health care provider submitting newborn screening specimens to the Illinois Department of Public Health Laboratory shall comply with all requirements of this Part, and shall notify the Department immediately whenever further testing on a newborn that was performed by the medical care facility or another outside laboratory </w:t>
      </w:r>
      <w:r>
        <w:t>indicates that:</w:t>
      </w:r>
    </w:p>
    <w:p w14:paraId="3A3F6CB0" w14:textId="77777777" w:rsidR="0078084B" w:rsidRPr="0078084B" w:rsidRDefault="0078084B" w:rsidP="0078084B"/>
    <w:p w14:paraId="2E39624C" w14:textId="339121E0" w:rsidR="0078084B" w:rsidRPr="0078084B" w:rsidRDefault="00320C64" w:rsidP="00320C64">
      <w:pPr>
        <w:ind w:left="1440" w:hanging="720"/>
      </w:pPr>
      <w:r>
        <w:t>a</w:t>
      </w:r>
      <w:r w:rsidR="0078084B" w:rsidRPr="0078084B">
        <w:t>)</w:t>
      </w:r>
      <w:r w:rsidR="0078084B" w:rsidRPr="0078084B">
        <w:tab/>
        <w:t>phenylalanine levels are abnormal;</w:t>
      </w:r>
    </w:p>
    <w:p w14:paraId="6A7CC696" w14:textId="77777777" w:rsidR="0078084B" w:rsidRPr="0078084B" w:rsidRDefault="0078084B" w:rsidP="00271A38"/>
    <w:p w14:paraId="4FDB658C" w14:textId="1CDC7D6B" w:rsidR="0078084B" w:rsidRPr="0078084B" w:rsidRDefault="00320C64" w:rsidP="00320C64">
      <w:pPr>
        <w:ind w:left="1440" w:hanging="720"/>
      </w:pPr>
      <w:r>
        <w:t>b</w:t>
      </w:r>
      <w:r w:rsidR="0078084B" w:rsidRPr="0078084B">
        <w:t>)</w:t>
      </w:r>
      <w:r w:rsidR="0078084B" w:rsidRPr="0078084B">
        <w:tab/>
      </w:r>
      <w:proofErr w:type="spellStart"/>
      <w:r w:rsidR="0078084B" w:rsidRPr="0078084B">
        <w:t>T4</w:t>
      </w:r>
      <w:proofErr w:type="spellEnd"/>
      <w:r w:rsidR="0078084B" w:rsidRPr="0078084B">
        <w:t xml:space="preserve"> determinations are abnormal or TSH determinations are abnormal;</w:t>
      </w:r>
    </w:p>
    <w:p w14:paraId="2ED38BC5" w14:textId="77777777" w:rsidR="0078084B" w:rsidRPr="0078084B" w:rsidRDefault="0078084B" w:rsidP="00271A38"/>
    <w:p w14:paraId="04A5CB3A" w14:textId="6EE4C177" w:rsidR="0078084B" w:rsidRPr="0078084B" w:rsidRDefault="00320C64" w:rsidP="00320C64">
      <w:pPr>
        <w:ind w:left="1440" w:hanging="720"/>
      </w:pPr>
      <w:r>
        <w:t>c</w:t>
      </w:r>
      <w:r w:rsidR="0078084B" w:rsidRPr="0078084B">
        <w:t>)</w:t>
      </w:r>
      <w:r w:rsidR="0078084B" w:rsidRPr="0078084B">
        <w:tab/>
        <w:t xml:space="preserve">total galactose or galactose-1-phosphate </w:t>
      </w:r>
      <w:proofErr w:type="spellStart"/>
      <w:r w:rsidR="0078084B" w:rsidRPr="0078084B">
        <w:t>uridyl</w:t>
      </w:r>
      <w:proofErr w:type="spellEnd"/>
      <w:r w:rsidR="0078084B" w:rsidRPr="0078084B">
        <w:t xml:space="preserve"> transferase determinations are abnormal;</w:t>
      </w:r>
    </w:p>
    <w:p w14:paraId="67722E8F" w14:textId="77777777" w:rsidR="0078084B" w:rsidRPr="0078084B" w:rsidRDefault="0078084B" w:rsidP="00271A38"/>
    <w:p w14:paraId="22711086" w14:textId="78CB8350" w:rsidR="0078084B" w:rsidRPr="0078084B" w:rsidRDefault="00320C64" w:rsidP="00320C64">
      <w:pPr>
        <w:ind w:left="1440" w:hanging="720"/>
      </w:pPr>
      <w:r>
        <w:t>d</w:t>
      </w:r>
      <w:r w:rsidR="0078084B" w:rsidRPr="0078084B">
        <w:t>)</w:t>
      </w:r>
      <w:r w:rsidR="0078084B" w:rsidRPr="0078084B">
        <w:tab/>
        <w:t>17-hydroxyprogesterone determinations are abnormal;</w:t>
      </w:r>
    </w:p>
    <w:p w14:paraId="66939FB9" w14:textId="77777777" w:rsidR="0078084B" w:rsidRPr="0078084B" w:rsidRDefault="0078084B" w:rsidP="00271A38"/>
    <w:p w14:paraId="48635B24" w14:textId="7DD7DF69" w:rsidR="0078084B" w:rsidRPr="0078084B" w:rsidRDefault="00320C64" w:rsidP="00320C64">
      <w:pPr>
        <w:ind w:left="1440" w:hanging="720"/>
      </w:pPr>
      <w:r>
        <w:t>e</w:t>
      </w:r>
      <w:r w:rsidR="0078084B" w:rsidRPr="0078084B">
        <w:t>)</w:t>
      </w:r>
      <w:r w:rsidR="0078084B" w:rsidRPr="0078084B">
        <w:tab/>
      </w:r>
      <w:proofErr w:type="spellStart"/>
      <w:r w:rsidR="0078084B" w:rsidRPr="0078084B">
        <w:t>biotinidase</w:t>
      </w:r>
      <w:proofErr w:type="spellEnd"/>
      <w:r w:rsidR="0078084B" w:rsidRPr="0078084B">
        <w:t xml:space="preserve"> enzyme determinations are abnormal;</w:t>
      </w:r>
    </w:p>
    <w:p w14:paraId="26AC533D" w14:textId="77777777" w:rsidR="0078084B" w:rsidRPr="0078084B" w:rsidRDefault="0078084B" w:rsidP="00271A38"/>
    <w:p w14:paraId="3C0218DD" w14:textId="44605003" w:rsidR="0078084B" w:rsidRPr="0078084B" w:rsidRDefault="00320C64" w:rsidP="00320C64">
      <w:pPr>
        <w:ind w:left="1440" w:hanging="720"/>
      </w:pPr>
      <w:r>
        <w:t>f</w:t>
      </w:r>
      <w:r w:rsidR="0078084B" w:rsidRPr="0078084B">
        <w:t>)</w:t>
      </w:r>
      <w:r w:rsidR="0078084B" w:rsidRPr="0078084B">
        <w:tab/>
        <w:t xml:space="preserve">abnormal hemoglobin patterns are </w:t>
      </w:r>
      <w:r w:rsidR="00A614EB">
        <w:t>identified</w:t>
      </w:r>
      <w:r w:rsidR="0078084B" w:rsidRPr="0078084B">
        <w:t>;</w:t>
      </w:r>
    </w:p>
    <w:p w14:paraId="378097A0" w14:textId="77777777" w:rsidR="0078084B" w:rsidRPr="0078084B" w:rsidRDefault="0078084B" w:rsidP="00271A38"/>
    <w:p w14:paraId="5B459796" w14:textId="62CB0A54" w:rsidR="0078084B" w:rsidRPr="0078084B" w:rsidRDefault="00320C64" w:rsidP="00320C64">
      <w:pPr>
        <w:ind w:left="1440" w:hanging="720"/>
      </w:pPr>
      <w:r>
        <w:t>g</w:t>
      </w:r>
      <w:r w:rsidR="0078084B" w:rsidRPr="0078084B">
        <w:t>)</w:t>
      </w:r>
      <w:r w:rsidR="0078084B" w:rsidRPr="0078084B">
        <w:tab/>
        <w:t>abnormal amino acid or acylcarnitine patterns have been identified;</w:t>
      </w:r>
    </w:p>
    <w:p w14:paraId="17D533C1" w14:textId="77777777" w:rsidR="0078084B" w:rsidRPr="0078084B" w:rsidRDefault="0078084B" w:rsidP="00271A38"/>
    <w:p w14:paraId="692F39EB" w14:textId="2C73A8CE" w:rsidR="0078084B" w:rsidRPr="0078084B" w:rsidRDefault="00320C64" w:rsidP="00320C64">
      <w:pPr>
        <w:ind w:left="1440" w:hanging="720"/>
      </w:pPr>
      <w:r>
        <w:t>h</w:t>
      </w:r>
      <w:r w:rsidR="0078084B" w:rsidRPr="0078084B">
        <w:t>)</w:t>
      </w:r>
      <w:r w:rsidR="0078084B" w:rsidRPr="0078084B">
        <w:tab/>
        <w:t>abnormal determinations that may indicate cystic fibrosis have been identified;</w:t>
      </w:r>
    </w:p>
    <w:p w14:paraId="53CDDF29" w14:textId="77777777" w:rsidR="0078084B" w:rsidRPr="0078084B" w:rsidRDefault="0078084B" w:rsidP="00271A38"/>
    <w:p w14:paraId="1BF70C3A" w14:textId="148C53EF" w:rsidR="0078084B" w:rsidRPr="0078084B" w:rsidRDefault="00320C64" w:rsidP="00320C64">
      <w:pPr>
        <w:ind w:left="1440" w:hanging="720"/>
      </w:pPr>
      <w:proofErr w:type="spellStart"/>
      <w:r>
        <w:t>i</w:t>
      </w:r>
      <w:proofErr w:type="spellEnd"/>
      <w:r w:rsidR="0078084B" w:rsidRPr="0078084B">
        <w:t>)</w:t>
      </w:r>
      <w:r w:rsidR="0078084B" w:rsidRPr="0078084B">
        <w:tab/>
        <w:t>abnormal determinations that may indicate a lysosomal storage disorder have been identified;</w:t>
      </w:r>
    </w:p>
    <w:p w14:paraId="6F9CC8DC" w14:textId="77777777" w:rsidR="0078084B" w:rsidRPr="0078084B" w:rsidRDefault="0078084B" w:rsidP="00271A38"/>
    <w:p w14:paraId="6CD29E2C" w14:textId="59CFA31B" w:rsidR="0078084B" w:rsidRPr="0078084B" w:rsidRDefault="00320C64" w:rsidP="00320C64">
      <w:pPr>
        <w:ind w:left="1440" w:hanging="720"/>
      </w:pPr>
      <w:r>
        <w:t>j</w:t>
      </w:r>
      <w:r w:rsidR="0078084B">
        <w:t>)</w:t>
      </w:r>
      <w:r w:rsidR="0078084B">
        <w:tab/>
      </w:r>
      <w:r w:rsidR="0078084B" w:rsidRPr="0078084B">
        <w:t>abnormal determinations that may indicate severe combined immunodeficiency or T cell lymphopenia have been identified;</w:t>
      </w:r>
    </w:p>
    <w:p w14:paraId="670B00BB" w14:textId="77777777" w:rsidR="0078084B" w:rsidRPr="0078084B" w:rsidRDefault="0078084B" w:rsidP="00271A38"/>
    <w:p w14:paraId="2C2804CA" w14:textId="6128C101" w:rsidR="0078084B" w:rsidRPr="0078084B" w:rsidRDefault="00320C64" w:rsidP="00320C64">
      <w:pPr>
        <w:ind w:left="1440" w:hanging="720"/>
      </w:pPr>
      <w:r>
        <w:t>k</w:t>
      </w:r>
      <w:r w:rsidR="0078084B">
        <w:t>)</w:t>
      </w:r>
      <w:r w:rsidR="0078084B">
        <w:tab/>
      </w:r>
      <w:r w:rsidR="0078084B" w:rsidRPr="0078084B">
        <w:t>abnormal determinations that may indicate adrenoleukodystrophy have been identified; or</w:t>
      </w:r>
    </w:p>
    <w:p w14:paraId="164C80B8" w14:textId="77777777" w:rsidR="0078084B" w:rsidRPr="0078084B" w:rsidRDefault="0078084B" w:rsidP="00271A38"/>
    <w:p w14:paraId="0FF2C353" w14:textId="409CA843" w:rsidR="0078084B" w:rsidRPr="0078084B" w:rsidRDefault="00320C64" w:rsidP="00320C64">
      <w:pPr>
        <w:ind w:left="1440" w:hanging="720"/>
      </w:pPr>
      <w:r>
        <w:t>l</w:t>
      </w:r>
      <w:r w:rsidR="0078084B">
        <w:t>)</w:t>
      </w:r>
      <w:r w:rsidR="0078084B">
        <w:tab/>
      </w:r>
      <w:r w:rsidR="0078084B" w:rsidRPr="0078084B">
        <w:t>abnormal determinations that may indicate spinal muscular atrophy have been identified.</w:t>
      </w:r>
    </w:p>
    <w:sectPr w:rsidR="0078084B" w:rsidRPr="007808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9C6D" w14:textId="77777777" w:rsidR="00D55262" w:rsidRDefault="00D55262">
      <w:r>
        <w:separator/>
      </w:r>
    </w:p>
  </w:endnote>
  <w:endnote w:type="continuationSeparator" w:id="0">
    <w:p w14:paraId="2E87E2C8" w14:textId="77777777" w:rsidR="00D55262" w:rsidRDefault="00D5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0EA2" w14:textId="77777777" w:rsidR="00D55262" w:rsidRDefault="00D55262">
      <w:r>
        <w:separator/>
      </w:r>
    </w:p>
  </w:footnote>
  <w:footnote w:type="continuationSeparator" w:id="0">
    <w:p w14:paraId="1A84A32B" w14:textId="77777777" w:rsidR="00D55262" w:rsidRDefault="00D5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6A7"/>
    <w:multiLevelType w:val="hybridMultilevel"/>
    <w:tmpl w:val="89367B7C"/>
    <w:lvl w:ilvl="0" w:tplc="E4CC2AC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9F4A76"/>
    <w:multiLevelType w:val="hybridMultilevel"/>
    <w:tmpl w:val="DB7A8E40"/>
    <w:lvl w:ilvl="0" w:tplc="537AD422">
      <w:start w:val="1"/>
      <w:numFmt w:val="lowerLetter"/>
      <w:lvlText w:val="%1)"/>
      <w:lvlJc w:val="left"/>
      <w:pPr>
        <w:ind w:left="1452" w:hanging="7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A38"/>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C64"/>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914"/>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84B"/>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4EB"/>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26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513C"/>
  <w15:chartTrackingRefBased/>
  <w15:docId w15:val="{581C160A-6238-448F-8F4A-DEF27802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8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8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1155</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2021-09-27T14:51:00Z</dcterms:created>
  <dcterms:modified xsi:type="dcterms:W3CDTF">2023-03-20T14:04:00Z</dcterms:modified>
</cp:coreProperties>
</file>